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ind w:left="45" w:right="45"/>
        <w:jc w:val="center"/>
        <w:rPr>
          <w:rFonts w:asciiTheme="minorEastAsia" w:hAnsiTheme="minorEastAsia" w:cstheme="minorEastAsia"/>
          <w:b/>
          <w:bCs/>
          <w:kern w:val="0"/>
          <w:sz w:val="30"/>
          <w:szCs w:val="30"/>
        </w:rPr>
      </w:pPr>
      <w:r>
        <w:rPr>
          <w:rFonts w:hint="eastAsia" w:asciiTheme="minorEastAsia" w:hAnsiTheme="minorEastAsia" w:cstheme="minorEastAsia"/>
          <w:b/>
          <w:bCs/>
          <w:kern w:val="0"/>
          <w:sz w:val="30"/>
          <w:szCs w:val="30"/>
        </w:rPr>
        <w:t>四川大学历史文化学院推免生科研创新潜质及专业能力计分办法（2020年修订</w:t>
      </w:r>
      <w:r>
        <w:rPr>
          <w:rFonts w:hint="eastAsia" w:asciiTheme="minorEastAsia" w:hAnsiTheme="minorEastAsia" w:cstheme="minorEastAsia"/>
          <w:b/>
          <w:bCs/>
          <w:kern w:val="0"/>
          <w:sz w:val="30"/>
          <w:szCs w:val="30"/>
          <w:lang w:val="en-US" w:eastAsia="zh-CN"/>
        </w:rPr>
        <w:t>试行</w:t>
      </w:r>
      <w:r>
        <w:rPr>
          <w:rFonts w:hint="eastAsia" w:asciiTheme="minorEastAsia" w:hAnsiTheme="minorEastAsia" w:cstheme="minorEastAsia"/>
          <w:b/>
          <w:bCs/>
          <w:kern w:val="0"/>
          <w:sz w:val="30"/>
          <w:szCs w:val="30"/>
        </w:rPr>
        <w:t>）</w:t>
      </w:r>
    </w:p>
    <w:p>
      <w:pPr>
        <w:spacing w:line="500" w:lineRule="exact"/>
        <w:jc w:val="center"/>
        <w:rPr>
          <w:rFonts w:asciiTheme="minorEastAsia" w:hAnsiTheme="minorEastAsia"/>
          <w:sz w:val="24"/>
          <w:szCs w:val="24"/>
        </w:rPr>
      </w:pPr>
    </w:p>
    <w:p>
      <w:pPr>
        <w:pStyle w:val="5"/>
        <w:numPr>
          <w:ilvl w:val="0"/>
          <w:numId w:val="1"/>
        </w:numPr>
        <w:spacing w:after="156" w:afterLines="50" w:line="500" w:lineRule="exact"/>
        <w:ind w:firstLineChars="0"/>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科研创新潜质及专业能力，具体计分标准为：</w:t>
      </w:r>
    </w:p>
    <w:p>
      <w:pPr>
        <w:widowControl/>
        <w:shd w:val="clear" w:color="auto" w:fill="FFFFFF"/>
        <w:spacing w:line="500" w:lineRule="exact"/>
        <w:ind w:left="44" w:leftChars="21" w:right="45" w:firstLine="470" w:firstLineChars="196"/>
        <w:jc w:val="left"/>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以下各项体现科研创新潜质及专业能力的计分项目应与本学院各专业有一定关联；毫无关联的不予统计；各项计分可累计，但最多不超过35分（含35分）。</w:t>
      </w:r>
    </w:p>
    <w:p>
      <w:pPr>
        <w:widowControl/>
        <w:shd w:val="clear" w:color="auto" w:fill="FFFFFF"/>
        <w:spacing w:line="500" w:lineRule="exact"/>
        <w:ind w:left="44" w:leftChars="21" w:right="45" w:firstLine="472" w:firstLineChars="196"/>
        <w:jc w:val="left"/>
        <w:rPr>
          <w:rFonts w:cs="黑体" w:asciiTheme="minorEastAsia" w:hAnsiTheme="minorEastAsia"/>
          <w:b/>
          <w:bCs/>
          <w:sz w:val="24"/>
          <w:szCs w:val="24"/>
        </w:rPr>
      </w:pPr>
      <w:r>
        <w:rPr>
          <w:rFonts w:hint="eastAsia" w:cs="黑体" w:asciiTheme="minorEastAsia" w:hAnsiTheme="minorEastAsia"/>
          <w:b/>
          <w:bCs/>
          <w:sz w:val="24"/>
          <w:szCs w:val="24"/>
        </w:rPr>
        <w:t>1</w:t>
      </w:r>
      <w:r>
        <w:rPr>
          <w:rFonts w:cs="黑体" w:asciiTheme="minorEastAsia" w:hAnsiTheme="minorEastAsia"/>
          <w:b/>
          <w:bCs/>
          <w:sz w:val="24"/>
          <w:szCs w:val="24"/>
        </w:rPr>
        <w:t>.</w:t>
      </w:r>
      <w:r>
        <w:rPr>
          <w:rFonts w:hint="eastAsia" w:cs="黑体" w:asciiTheme="minorEastAsia" w:hAnsiTheme="minorEastAsia"/>
          <w:b/>
          <w:bCs/>
          <w:sz w:val="24"/>
          <w:szCs w:val="24"/>
        </w:rPr>
        <w:t>研究计划计分办法【不超过9分】</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研究规划应包括但不限于以下内容：本科阶段已具备的研究基础、研究生阶段的兴趣方向、研究生阶段感兴趣的主要问题、解决问题的主要方法和路径、希望在研究生阶段达到的预期成果等，字数不少于2</w:t>
      </w:r>
      <w:r>
        <w:rPr>
          <w:rFonts w:asciiTheme="minorEastAsia" w:hAnsiTheme="minorEastAsia"/>
          <w:sz w:val="24"/>
          <w:szCs w:val="24"/>
        </w:rPr>
        <w:t>000</w:t>
      </w:r>
      <w:r>
        <w:rPr>
          <w:rFonts w:hint="eastAsia" w:asciiTheme="minorEastAsia" w:hAnsiTheme="minorEastAsia"/>
          <w:sz w:val="24"/>
          <w:szCs w:val="24"/>
        </w:rPr>
        <w:t>字。</w:t>
      </w:r>
    </w:p>
    <w:p>
      <w:pPr>
        <w:spacing w:line="500" w:lineRule="exact"/>
        <w:ind w:firstLine="482" w:firstLineChars="200"/>
        <w:rPr>
          <w:rFonts w:cs="黑体" w:asciiTheme="minorEastAsia" w:hAnsiTheme="minorEastAsia"/>
          <w:b/>
          <w:bCs/>
          <w:sz w:val="24"/>
          <w:szCs w:val="24"/>
        </w:rPr>
      </w:pPr>
      <w:r>
        <w:rPr>
          <w:rFonts w:hint="eastAsia" w:cs="黑体" w:asciiTheme="minorEastAsia" w:hAnsiTheme="minorEastAsia"/>
          <w:b/>
          <w:bCs/>
          <w:sz w:val="24"/>
          <w:szCs w:val="24"/>
        </w:rPr>
        <w:t>2.学术论文计分办法【累计不超过8分】</w:t>
      </w:r>
    </w:p>
    <w:p>
      <w:pPr>
        <w:spacing w:line="500" w:lineRule="exact"/>
        <w:ind w:firstLine="480" w:firstLineChars="200"/>
        <w:rPr>
          <w:rFonts w:asciiTheme="minorEastAsia" w:hAnsiTheme="minorEastAsia"/>
          <w:bCs/>
          <w:sz w:val="24"/>
          <w:szCs w:val="24"/>
        </w:rPr>
      </w:pPr>
      <w:r>
        <w:rPr>
          <w:rFonts w:hint="eastAsia" w:asciiTheme="minorEastAsia" w:hAnsiTheme="minorEastAsia"/>
          <w:sz w:val="24"/>
          <w:szCs w:val="24"/>
        </w:rPr>
        <w:t>参评论文如为公开发表的，署名单位必须是四川大学。A、B、C、D刊分级以</w:t>
      </w:r>
      <w:r>
        <w:rPr>
          <w:rFonts w:hint="eastAsia" w:asciiTheme="minorEastAsia" w:hAnsiTheme="minorEastAsia"/>
          <w:bCs/>
          <w:sz w:val="24"/>
          <w:szCs w:val="24"/>
        </w:rPr>
        <w:t>学校社科处公布的“四川大学哲学社会科学期刊分级方案”为准。参评</w:t>
      </w:r>
      <w:r>
        <w:rPr>
          <w:rFonts w:hint="eastAsia" w:asciiTheme="minorEastAsia" w:hAnsiTheme="minorEastAsia"/>
          <w:sz w:val="24"/>
          <w:szCs w:val="24"/>
        </w:rPr>
        <w:t>论文每篇字数一般不低于3000字。鼓励在高级别刊物上发表论文，反对为评奖而刻意花钱发表文章（如有发现将取消其参评资格）。在线刊发表论文须出示论文首页和网页链接。如无公开发表论文可提供一篇代表作参评。C刊及其以上论文篇数可累计，但累计得分</w:t>
      </w:r>
      <w:r>
        <w:rPr>
          <w:rFonts w:hint="eastAsia" w:asciiTheme="minorEastAsia" w:hAnsiTheme="minorEastAsia"/>
          <w:bCs/>
          <w:sz w:val="24"/>
          <w:szCs w:val="24"/>
        </w:rPr>
        <w:t>不超过8分。</w:t>
      </w:r>
    </w:p>
    <w:p>
      <w:pPr>
        <w:spacing w:line="500" w:lineRule="exact"/>
        <w:jc w:val="center"/>
        <w:rPr>
          <w:rFonts w:asciiTheme="minorEastAsia" w:hAnsiTheme="minorEastAsia"/>
          <w:bCs/>
          <w:sz w:val="24"/>
          <w:szCs w:val="24"/>
        </w:rPr>
      </w:pPr>
      <w:r>
        <w:rPr>
          <w:rFonts w:hint="eastAsia" w:cs="黑体" w:asciiTheme="minorEastAsia" w:hAnsiTheme="minorEastAsia"/>
          <w:bCs/>
          <w:sz w:val="24"/>
          <w:szCs w:val="24"/>
        </w:rPr>
        <w:t>表1.学术论文加分表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77"/>
        <w:gridCol w:w="1275"/>
        <w:gridCol w:w="1276"/>
        <w:gridCol w:w="1276"/>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类别</w:t>
            </w:r>
          </w:p>
        </w:tc>
        <w:tc>
          <w:tcPr>
            <w:tcW w:w="1275" w:type="dxa"/>
          </w:tcPr>
          <w:p>
            <w:pPr>
              <w:spacing w:line="500" w:lineRule="exact"/>
              <w:rPr>
                <w:rFonts w:asciiTheme="minorEastAsia" w:hAnsiTheme="minorEastAsia"/>
                <w:bCs/>
                <w:sz w:val="24"/>
                <w:szCs w:val="24"/>
              </w:rPr>
            </w:pPr>
            <w:r>
              <w:rPr>
                <w:rFonts w:hint="eastAsia" w:asciiTheme="minorEastAsia" w:hAnsiTheme="minorEastAsia"/>
                <w:bCs/>
                <w:sz w:val="24"/>
                <w:szCs w:val="24"/>
              </w:rPr>
              <w:t>独立或第一作者</w:t>
            </w:r>
          </w:p>
        </w:tc>
        <w:tc>
          <w:tcPr>
            <w:tcW w:w="1276" w:type="dxa"/>
          </w:tcPr>
          <w:p>
            <w:pPr>
              <w:spacing w:line="500" w:lineRule="exact"/>
              <w:rPr>
                <w:rFonts w:asciiTheme="minorEastAsia" w:hAnsiTheme="minorEastAsia"/>
                <w:bCs/>
                <w:sz w:val="24"/>
                <w:szCs w:val="24"/>
              </w:rPr>
            </w:pPr>
            <w:r>
              <w:rPr>
                <w:rFonts w:hint="eastAsia" w:asciiTheme="minorEastAsia" w:hAnsiTheme="minorEastAsia"/>
                <w:bCs/>
                <w:sz w:val="24"/>
                <w:szCs w:val="24"/>
              </w:rPr>
              <w:t>第二作者</w:t>
            </w:r>
          </w:p>
        </w:tc>
        <w:tc>
          <w:tcPr>
            <w:tcW w:w="1276" w:type="dxa"/>
          </w:tcPr>
          <w:p>
            <w:pPr>
              <w:spacing w:line="500" w:lineRule="exact"/>
              <w:rPr>
                <w:rFonts w:asciiTheme="minorEastAsia" w:hAnsiTheme="minorEastAsia"/>
                <w:bCs/>
                <w:sz w:val="24"/>
                <w:szCs w:val="24"/>
              </w:rPr>
            </w:pPr>
            <w:r>
              <w:rPr>
                <w:rFonts w:hint="eastAsia" w:asciiTheme="minorEastAsia" w:hAnsiTheme="minorEastAsia"/>
                <w:bCs/>
                <w:sz w:val="24"/>
                <w:szCs w:val="24"/>
              </w:rPr>
              <w:t>第三或以下作者</w:t>
            </w:r>
          </w:p>
        </w:tc>
        <w:tc>
          <w:tcPr>
            <w:tcW w:w="759" w:type="dxa"/>
          </w:tcPr>
          <w:p>
            <w:pPr>
              <w:spacing w:line="500" w:lineRule="exact"/>
              <w:rPr>
                <w:rFonts w:asciiTheme="minorEastAsia" w:hAnsiTheme="minorEastAsia"/>
                <w:bCs/>
                <w:sz w:val="24"/>
                <w:szCs w:val="24"/>
              </w:rPr>
            </w:pPr>
            <w:r>
              <w:rPr>
                <w:rFonts w:hint="eastAsia" w:asciiTheme="minorEastAsia" w:hAnsiTheme="minorEastAsia"/>
                <w:bCs/>
                <w:sz w:val="24"/>
                <w:szCs w:val="24"/>
              </w:rPr>
              <w:t>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tcPr>
          <w:p>
            <w:pPr>
              <w:spacing w:line="500" w:lineRule="exact"/>
              <w:rPr>
                <w:rFonts w:asciiTheme="minorEastAsia" w:hAnsiTheme="minorEastAsia"/>
                <w:bCs/>
                <w:sz w:val="24"/>
                <w:szCs w:val="24"/>
              </w:rPr>
            </w:pPr>
            <w:r>
              <w:rPr>
                <w:rFonts w:hint="eastAsia" w:asciiTheme="minorEastAsia" w:hAnsiTheme="minorEastAsia"/>
                <w:bCs/>
                <w:sz w:val="24"/>
                <w:szCs w:val="24"/>
              </w:rPr>
              <w:t>学术论文（见刊或录用）</w:t>
            </w:r>
          </w:p>
        </w:tc>
        <w:tc>
          <w:tcPr>
            <w:tcW w:w="2977" w:type="dxa"/>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A刊</w:t>
            </w:r>
          </w:p>
        </w:tc>
        <w:tc>
          <w:tcPr>
            <w:tcW w:w="1275" w:type="dxa"/>
          </w:tcPr>
          <w:p>
            <w:pPr>
              <w:spacing w:line="500" w:lineRule="exact"/>
              <w:jc w:val="center"/>
              <w:rPr>
                <w:rFonts w:asciiTheme="minorEastAsia" w:hAnsiTheme="minorEastAsia"/>
              </w:rPr>
            </w:pPr>
            <w:r>
              <w:rPr>
                <w:rFonts w:hint="eastAsia" w:asciiTheme="minorEastAsia" w:hAnsiTheme="minorEastAsia"/>
              </w:rPr>
              <w:t>8</w:t>
            </w:r>
          </w:p>
        </w:tc>
        <w:tc>
          <w:tcPr>
            <w:tcW w:w="1276" w:type="dxa"/>
          </w:tcPr>
          <w:p>
            <w:pPr>
              <w:spacing w:line="500" w:lineRule="exact"/>
              <w:jc w:val="center"/>
              <w:rPr>
                <w:rFonts w:asciiTheme="minorEastAsia" w:hAnsiTheme="minorEastAsia"/>
              </w:rPr>
            </w:pPr>
            <w:r>
              <w:rPr>
                <w:rFonts w:hint="eastAsia" w:asciiTheme="minorEastAsia" w:hAnsiTheme="minorEastAsia"/>
              </w:rPr>
              <w:t>7</w:t>
            </w:r>
          </w:p>
        </w:tc>
        <w:tc>
          <w:tcPr>
            <w:tcW w:w="1276" w:type="dxa"/>
          </w:tcPr>
          <w:p>
            <w:pPr>
              <w:spacing w:line="500" w:lineRule="exact"/>
              <w:jc w:val="center"/>
              <w:rPr>
                <w:rFonts w:asciiTheme="minorEastAsia" w:hAnsiTheme="minorEastAsia"/>
              </w:rPr>
            </w:pPr>
            <w:r>
              <w:rPr>
                <w:rFonts w:hint="eastAsia" w:asciiTheme="minorEastAsia" w:hAnsiTheme="minorEastAsia"/>
              </w:rPr>
              <w:t>6</w:t>
            </w:r>
          </w:p>
        </w:tc>
        <w:tc>
          <w:tcPr>
            <w:tcW w:w="759" w:type="dxa"/>
          </w:tcPr>
          <w:p>
            <w:pPr>
              <w:spacing w:line="500" w:lineRule="exact"/>
              <w:jc w:val="center"/>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Pr>
          <w:p>
            <w:pPr>
              <w:spacing w:line="500" w:lineRule="exact"/>
              <w:rPr>
                <w:rFonts w:asciiTheme="minorEastAsia" w:hAnsiTheme="minorEastAsia"/>
                <w:bCs/>
                <w:sz w:val="24"/>
                <w:szCs w:val="24"/>
              </w:rPr>
            </w:pPr>
          </w:p>
        </w:tc>
        <w:tc>
          <w:tcPr>
            <w:tcW w:w="2977" w:type="dxa"/>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B刊</w:t>
            </w:r>
          </w:p>
        </w:tc>
        <w:tc>
          <w:tcPr>
            <w:tcW w:w="1275" w:type="dxa"/>
          </w:tcPr>
          <w:p>
            <w:pPr>
              <w:spacing w:line="500" w:lineRule="exact"/>
              <w:jc w:val="center"/>
              <w:rPr>
                <w:rFonts w:asciiTheme="minorEastAsia" w:hAnsiTheme="minorEastAsia"/>
              </w:rPr>
            </w:pPr>
            <w:r>
              <w:rPr>
                <w:rFonts w:hint="eastAsia" w:asciiTheme="minorEastAsia" w:hAnsiTheme="minorEastAsia"/>
              </w:rPr>
              <w:t>7</w:t>
            </w:r>
          </w:p>
        </w:tc>
        <w:tc>
          <w:tcPr>
            <w:tcW w:w="1276" w:type="dxa"/>
          </w:tcPr>
          <w:p>
            <w:pPr>
              <w:spacing w:line="500" w:lineRule="exact"/>
              <w:jc w:val="center"/>
              <w:rPr>
                <w:rFonts w:asciiTheme="minorEastAsia" w:hAnsiTheme="minorEastAsia"/>
              </w:rPr>
            </w:pPr>
            <w:r>
              <w:rPr>
                <w:rFonts w:hint="eastAsia" w:asciiTheme="minorEastAsia" w:hAnsiTheme="minorEastAsia"/>
              </w:rPr>
              <w:t>6</w:t>
            </w:r>
          </w:p>
        </w:tc>
        <w:tc>
          <w:tcPr>
            <w:tcW w:w="1276" w:type="dxa"/>
          </w:tcPr>
          <w:p>
            <w:pPr>
              <w:spacing w:line="500" w:lineRule="exact"/>
              <w:jc w:val="center"/>
              <w:rPr>
                <w:rFonts w:asciiTheme="minorEastAsia" w:hAnsiTheme="minorEastAsia"/>
              </w:rPr>
            </w:pPr>
            <w:r>
              <w:rPr>
                <w:rFonts w:hint="eastAsia" w:asciiTheme="minorEastAsia" w:hAnsiTheme="minorEastAsia"/>
              </w:rPr>
              <w:t>5</w:t>
            </w:r>
          </w:p>
        </w:tc>
        <w:tc>
          <w:tcPr>
            <w:tcW w:w="759" w:type="dxa"/>
          </w:tcPr>
          <w:p>
            <w:pPr>
              <w:spacing w:line="500" w:lineRule="exact"/>
              <w:jc w:val="center"/>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Pr>
          <w:p>
            <w:pPr>
              <w:spacing w:line="500" w:lineRule="exact"/>
              <w:rPr>
                <w:rFonts w:asciiTheme="minorEastAsia" w:hAnsiTheme="minorEastAsia"/>
                <w:bCs/>
                <w:sz w:val="24"/>
                <w:szCs w:val="24"/>
              </w:rPr>
            </w:pPr>
          </w:p>
        </w:tc>
        <w:tc>
          <w:tcPr>
            <w:tcW w:w="2977" w:type="dxa"/>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C刊</w:t>
            </w:r>
          </w:p>
        </w:tc>
        <w:tc>
          <w:tcPr>
            <w:tcW w:w="1275" w:type="dxa"/>
          </w:tcPr>
          <w:p>
            <w:pPr>
              <w:spacing w:line="500" w:lineRule="exact"/>
              <w:jc w:val="center"/>
              <w:rPr>
                <w:rFonts w:asciiTheme="minorEastAsia" w:hAnsiTheme="minorEastAsia"/>
              </w:rPr>
            </w:pPr>
            <w:r>
              <w:rPr>
                <w:rFonts w:hint="eastAsia" w:asciiTheme="minorEastAsia" w:hAnsiTheme="minorEastAsia"/>
              </w:rPr>
              <w:t>6</w:t>
            </w:r>
          </w:p>
        </w:tc>
        <w:tc>
          <w:tcPr>
            <w:tcW w:w="1276" w:type="dxa"/>
          </w:tcPr>
          <w:p>
            <w:pPr>
              <w:spacing w:line="500" w:lineRule="exact"/>
              <w:jc w:val="center"/>
              <w:rPr>
                <w:rFonts w:asciiTheme="minorEastAsia" w:hAnsiTheme="minorEastAsia"/>
              </w:rPr>
            </w:pPr>
            <w:r>
              <w:rPr>
                <w:rFonts w:hint="eastAsia" w:asciiTheme="minorEastAsia" w:hAnsiTheme="minorEastAsia"/>
              </w:rPr>
              <w:t>5</w:t>
            </w:r>
          </w:p>
        </w:tc>
        <w:tc>
          <w:tcPr>
            <w:tcW w:w="1276" w:type="dxa"/>
          </w:tcPr>
          <w:p>
            <w:pPr>
              <w:spacing w:line="500" w:lineRule="exact"/>
              <w:jc w:val="center"/>
              <w:rPr>
                <w:rFonts w:asciiTheme="minorEastAsia" w:hAnsiTheme="minorEastAsia"/>
              </w:rPr>
            </w:pPr>
            <w:r>
              <w:rPr>
                <w:rFonts w:hint="eastAsia" w:asciiTheme="minorEastAsia" w:hAnsiTheme="minorEastAsia"/>
              </w:rPr>
              <w:t>4</w:t>
            </w:r>
          </w:p>
        </w:tc>
        <w:tc>
          <w:tcPr>
            <w:tcW w:w="759" w:type="dxa"/>
          </w:tcPr>
          <w:p>
            <w:pPr>
              <w:spacing w:line="500" w:lineRule="exact"/>
              <w:jc w:val="center"/>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Pr>
          <w:p>
            <w:pPr>
              <w:spacing w:line="500" w:lineRule="exact"/>
              <w:rPr>
                <w:rFonts w:asciiTheme="minorEastAsia" w:hAnsiTheme="minorEastAsia"/>
                <w:bCs/>
                <w:sz w:val="24"/>
                <w:szCs w:val="24"/>
              </w:rPr>
            </w:pPr>
          </w:p>
        </w:tc>
        <w:tc>
          <w:tcPr>
            <w:tcW w:w="2977" w:type="dxa"/>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D及其以下级别刊物或提交未公开发表的代表作</w:t>
            </w:r>
          </w:p>
        </w:tc>
        <w:tc>
          <w:tcPr>
            <w:tcW w:w="3827" w:type="dxa"/>
            <w:gridSpan w:val="3"/>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专家小组认定≤6</w:t>
            </w:r>
          </w:p>
        </w:tc>
        <w:tc>
          <w:tcPr>
            <w:tcW w:w="759" w:type="dxa"/>
          </w:tcPr>
          <w:p>
            <w:pPr>
              <w:spacing w:line="500" w:lineRule="exact"/>
              <w:jc w:val="center"/>
              <w:rPr>
                <w:rFonts w:asciiTheme="minorEastAsia" w:hAnsiTheme="minorEastAsia"/>
                <w:bCs/>
                <w:sz w:val="24"/>
                <w:szCs w:val="24"/>
              </w:rPr>
            </w:pPr>
          </w:p>
        </w:tc>
      </w:tr>
    </w:tbl>
    <w:p>
      <w:pPr>
        <w:spacing w:line="500" w:lineRule="exact"/>
        <w:ind w:firstLine="480" w:firstLineChars="200"/>
        <w:rPr>
          <w:rFonts w:asciiTheme="minorEastAsia" w:hAnsiTheme="minorEastAsia"/>
          <w:sz w:val="24"/>
          <w:szCs w:val="24"/>
        </w:rPr>
      </w:pPr>
    </w:p>
    <w:p>
      <w:pPr>
        <w:spacing w:line="500" w:lineRule="exact"/>
        <w:ind w:firstLine="482" w:firstLineChars="200"/>
        <w:rPr>
          <w:rFonts w:cs="黑体" w:asciiTheme="minorEastAsia" w:hAnsiTheme="minorEastAsia"/>
          <w:b/>
          <w:bCs/>
          <w:sz w:val="24"/>
          <w:szCs w:val="24"/>
        </w:rPr>
      </w:pPr>
      <w:r>
        <w:rPr>
          <w:rFonts w:hint="eastAsia" w:asciiTheme="minorEastAsia" w:hAnsiTheme="minorEastAsia"/>
          <w:b/>
          <w:sz w:val="24"/>
          <w:szCs w:val="24"/>
        </w:rPr>
        <w:t>3.专业学术著作计分办法</w:t>
      </w:r>
      <w:r>
        <w:rPr>
          <w:rFonts w:hint="eastAsia" w:cs="黑体" w:asciiTheme="minorEastAsia" w:hAnsiTheme="minorEastAsia"/>
          <w:b/>
          <w:bCs/>
          <w:sz w:val="24"/>
          <w:szCs w:val="24"/>
        </w:rPr>
        <w:t>【累计不超过6分】</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参评著作必须是出版社正式出版发行的，署名单位为四川大学。全书字数一般不低于10万字。属于主编或参编著作的，参评者完成部分一般不少于1万字。省级及其以上出版社出版的著作可累计，但累计得分不超过</w:t>
      </w:r>
      <w:r>
        <w:rPr>
          <w:rFonts w:hint="eastAsia" w:asciiTheme="minorEastAsia" w:hAnsiTheme="minorEastAsia"/>
          <w:sz w:val="24"/>
          <w:szCs w:val="24"/>
          <w:lang w:val="en-US" w:eastAsia="zh-CN"/>
        </w:rPr>
        <w:t>6</w:t>
      </w:r>
      <w:r>
        <w:rPr>
          <w:rFonts w:hint="eastAsia" w:asciiTheme="minorEastAsia" w:hAnsiTheme="minorEastAsia"/>
          <w:sz w:val="24"/>
          <w:szCs w:val="24"/>
        </w:rPr>
        <w:t>分。</w:t>
      </w:r>
    </w:p>
    <w:p>
      <w:pPr>
        <w:spacing w:line="500" w:lineRule="exact"/>
        <w:jc w:val="center"/>
        <w:rPr>
          <w:rFonts w:cs="黑体" w:asciiTheme="minorEastAsia" w:hAnsiTheme="minorEastAsia"/>
          <w:bCs/>
          <w:sz w:val="24"/>
          <w:szCs w:val="24"/>
        </w:rPr>
      </w:pPr>
      <w:r>
        <w:rPr>
          <w:rFonts w:hint="eastAsia" w:cs="黑体" w:asciiTheme="minorEastAsia" w:hAnsiTheme="minorEastAsia"/>
          <w:bCs/>
          <w:sz w:val="24"/>
          <w:szCs w:val="24"/>
        </w:rPr>
        <w:t>表2.专业学术著作加分表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275"/>
        <w:gridCol w:w="1276"/>
        <w:gridCol w:w="1276"/>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类别</w:t>
            </w:r>
          </w:p>
        </w:tc>
        <w:tc>
          <w:tcPr>
            <w:tcW w:w="1275" w:type="dxa"/>
          </w:tcPr>
          <w:p>
            <w:pPr>
              <w:spacing w:line="500" w:lineRule="exact"/>
              <w:rPr>
                <w:rFonts w:asciiTheme="minorEastAsia" w:hAnsiTheme="minorEastAsia"/>
                <w:bCs/>
                <w:sz w:val="24"/>
                <w:szCs w:val="24"/>
              </w:rPr>
            </w:pPr>
            <w:r>
              <w:rPr>
                <w:rFonts w:hint="eastAsia" w:asciiTheme="minorEastAsia" w:hAnsiTheme="minorEastAsia"/>
                <w:bCs/>
                <w:sz w:val="24"/>
                <w:szCs w:val="24"/>
              </w:rPr>
              <w:t>独立或第一作者</w:t>
            </w:r>
          </w:p>
        </w:tc>
        <w:tc>
          <w:tcPr>
            <w:tcW w:w="1276" w:type="dxa"/>
          </w:tcPr>
          <w:p>
            <w:pPr>
              <w:spacing w:line="500" w:lineRule="exact"/>
              <w:rPr>
                <w:rFonts w:asciiTheme="minorEastAsia" w:hAnsiTheme="minorEastAsia"/>
                <w:bCs/>
                <w:sz w:val="24"/>
                <w:szCs w:val="24"/>
              </w:rPr>
            </w:pPr>
            <w:r>
              <w:rPr>
                <w:rFonts w:hint="eastAsia" w:asciiTheme="minorEastAsia" w:hAnsiTheme="minorEastAsia"/>
                <w:bCs/>
                <w:sz w:val="24"/>
                <w:szCs w:val="24"/>
              </w:rPr>
              <w:t>第二作者</w:t>
            </w:r>
          </w:p>
        </w:tc>
        <w:tc>
          <w:tcPr>
            <w:tcW w:w="1276" w:type="dxa"/>
          </w:tcPr>
          <w:p>
            <w:pPr>
              <w:spacing w:line="500" w:lineRule="exact"/>
              <w:rPr>
                <w:rFonts w:asciiTheme="minorEastAsia" w:hAnsiTheme="minorEastAsia"/>
                <w:bCs/>
                <w:sz w:val="24"/>
                <w:szCs w:val="24"/>
              </w:rPr>
            </w:pPr>
            <w:r>
              <w:rPr>
                <w:rFonts w:hint="eastAsia" w:asciiTheme="minorEastAsia" w:hAnsiTheme="minorEastAsia"/>
                <w:bCs/>
                <w:sz w:val="24"/>
                <w:szCs w:val="24"/>
              </w:rPr>
              <w:t>第三或以下作者</w:t>
            </w:r>
          </w:p>
        </w:tc>
        <w:tc>
          <w:tcPr>
            <w:tcW w:w="759" w:type="dxa"/>
          </w:tcPr>
          <w:p>
            <w:pPr>
              <w:spacing w:line="500" w:lineRule="exact"/>
              <w:rPr>
                <w:rFonts w:asciiTheme="minorEastAsia" w:hAnsiTheme="minorEastAsia"/>
                <w:bCs/>
                <w:sz w:val="24"/>
                <w:szCs w:val="24"/>
              </w:rPr>
            </w:pPr>
            <w:r>
              <w:rPr>
                <w:rFonts w:hint="eastAsia" w:asciiTheme="minorEastAsia" w:hAnsiTheme="minorEastAsia"/>
                <w:bCs/>
                <w:sz w:val="24"/>
                <w:szCs w:val="24"/>
              </w:rPr>
              <w:t>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tcPr>
          <w:p>
            <w:pPr>
              <w:spacing w:line="500" w:lineRule="exact"/>
              <w:rPr>
                <w:rFonts w:asciiTheme="minorEastAsia" w:hAnsiTheme="minorEastAsia"/>
                <w:bCs/>
                <w:sz w:val="24"/>
                <w:szCs w:val="24"/>
              </w:rPr>
            </w:pPr>
            <w:r>
              <w:rPr>
                <w:rFonts w:hint="eastAsia" w:asciiTheme="minorEastAsia" w:hAnsiTheme="minorEastAsia"/>
                <w:bCs/>
                <w:sz w:val="24"/>
                <w:szCs w:val="24"/>
              </w:rPr>
              <w:t>学术专著（出版社正式出版发行）</w:t>
            </w:r>
          </w:p>
        </w:tc>
        <w:tc>
          <w:tcPr>
            <w:tcW w:w="2268" w:type="dxa"/>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国家级出版社</w:t>
            </w:r>
          </w:p>
        </w:tc>
        <w:tc>
          <w:tcPr>
            <w:tcW w:w="1275" w:type="dxa"/>
          </w:tcPr>
          <w:p>
            <w:pPr>
              <w:spacing w:line="500" w:lineRule="exact"/>
              <w:jc w:val="center"/>
              <w:rPr>
                <w:rFonts w:asciiTheme="minorEastAsia" w:hAnsiTheme="minorEastAsia"/>
              </w:rPr>
            </w:pPr>
            <w:r>
              <w:rPr>
                <w:rFonts w:hint="eastAsia" w:asciiTheme="minorEastAsia" w:hAnsiTheme="minorEastAsia"/>
              </w:rPr>
              <w:t>6</w:t>
            </w:r>
          </w:p>
        </w:tc>
        <w:tc>
          <w:tcPr>
            <w:tcW w:w="1276" w:type="dxa"/>
          </w:tcPr>
          <w:p>
            <w:pPr>
              <w:spacing w:line="500" w:lineRule="exact"/>
              <w:jc w:val="center"/>
              <w:rPr>
                <w:rFonts w:asciiTheme="minorEastAsia" w:hAnsiTheme="minorEastAsia"/>
              </w:rPr>
            </w:pPr>
            <w:r>
              <w:rPr>
                <w:rFonts w:asciiTheme="minorEastAsia" w:hAnsiTheme="minorEastAsia"/>
              </w:rPr>
              <w:t>5</w:t>
            </w:r>
          </w:p>
        </w:tc>
        <w:tc>
          <w:tcPr>
            <w:tcW w:w="1276" w:type="dxa"/>
          </w:tcPr>
          <w:p>
            <w:pPr>
              <w:spacing w:line="500" w:lineRule="exact"/>
              <w:jc w:val="center"/>
              <w:rPr>
                <w:rFonts w:asciiTheme="minorEastAsia" w:hAnsiTheme="minorEastAsia"/>
              </w:rPr>
            </w:pPr>
            <w:r>
              <w:rPr>
                <w:rFonts w:asciiTheme="minorEastAsia" w:hAnsiTheme="minorEastAsia"/>
              </w:rPr>
              <w:t>4</w:t>
            </w:r>
          </w:p>
        </w:tc>
        <w:tc>
          <w:tcPr>
            <w:tcW w:w="759" w:type="dxa"/>
          </w:tcPr>
          <w:p>
            <w:pPr>
              <w:spacing w:line="500" w:lineRule="exact"/>
              <w:jc w:val="center"/>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tcPr>
          <w:p>
            <w:pPr>
              <w:spacing w:line="500" w:lineRule="exact"/>
              <w:rPr>
                <w:rFonts w:asciiTheme="minorEastAsia" w:hAnsiTheme="minorEastAsia"/>
                <w:bCs/>
                <w:sz w:val="24"/>
                <w:szCs w:val="24"/>
              </w:rPr>
            </w:pPr>
          </w:p>
        </w:tc>
        <w:tc>
          <w:tcPr>
            <w:tcW w:w="2268" w:type="dxa"/>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省级出版社</w:t>
            </w:r>
          </w:p>
        </w:tc>
        <w:tc>
          <w:tcPr>
            <w:tcW w:w="1275" w:type="dxa"/>
          </w:tcPr>
          <w:p>
            <w:pPr>
              <w:spacing w:line="500" w:lineRule="exact"/>
              <w:jc w:val="center"/>
              <w:rPr>
                <w:rFonts w:asciiTheme="minorEastAsia" w:hAnsiTheme="minorEastAsia"/>
              </w:rPr>
            </w:pPr>
            <w:r>
              <w:rPr>
                <w:rFonts w:asciiTheme="minorEastAsia" w:hAnsiTheme="minorEastAsia"/>
              </w:rPr>
              <w:t>5</w:t>
            </w:r>
          </w:p>
        </w:tc>
        <w:tc>
          <w:tcPr>
            <w:tcW w:w="1276" w:type="dxa"/>
          </w:tcPr>
          <w:p>
            <w:pPr>
              <w:spacing w:line="500" w:lineRule="exact"/>
              <w:jc w:val="center"/>
              <w:rPr>
                <w:rFonts w:asciiTheme="minorEastAsia" w:hAnsiTheme="minorEastAsia"/>
              </w:rPr>
            </w:pPr>
            <w:r>
              <w:rPr>
                <w:rFonts w:asciiTheme="minorEastAsia" w:hAnsiTheme="minorEastAsia"/>
              </w:rPr>
              <w:t>4</w:t>
            </w:r>
          </w:p>
        </w:tc>
        <w:tc>
          <w:tcPr>
            <w:tcW w:w="1276" w:type="dxa"/>
          </w:tcPr>
          <w:p>
            <w:pPr>
              <w:spacing w:line="500" w:lineRule="exact"/>
              <w:jc w:val="center"/>
              <w:rPr>
                <w:rFonts w:asciiTheme="minorEastAsia" w:hAnsiTheme="minorEastAsia"/>
              </w:rPr>
            </w:pPr>
            <w:r>
              <w:rPr>
                <w:rFonts w:asciiTheme="minorEastAsia" w:hAnsiTheme="minorEastAsia"/>
              </w:rPr>
              <w:t>3</w:t>
            </w:r>
          </w:p>
        </w:tc>
        <w:tc>
          <w:tcPr>
            <w:tcW w:w="759" w:type="dxa"/>
          </w:tcPr>
          <w:p>
            <w:pPr>
              <w:spacing w:line="500" w:lineRule="exact"/>
              <w:jc w:val="center"/>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tcPr>
          <w:p>
            <w:pPr>
              <w:spacing w:line="500" w:lineRule="exact"/>
              <w:rPr>
                <w:rFonts w:asciiTheme="minorEastAsia" w:hAnsiTheme="minorEastAsia"/>
                <w:bCs/>
                <w:sz w:val="24"/>
                <w:szCs w:val="24"/>
              </w:rPr>
            </w:pPr>
          </w:p>
        </w:tc>
        <w:tc>
          <w:tcPr>
            <w:tcW w:w="2268" w:type="dxa"/>
          </w:tcPr>
          <w:p>
            <w:pPr>
              <w:spacing w:line="500" w:lineRule="exact"/>
              <w:jc w:val="center"/>
              <w:rPr>
                <w:rFonts w:asciiTheme="minorEastAsia" w:hAnsiTheme="minorEastAsia"/>
                <w:bCs/>
                <w:sz w:val="24"/>
                <w:szCs w:val="24"/>
              </w:rPr>
            </w:pPr>
            <w:r>
              <w:rPr>
                <w:rFonts w:hint="eastAsia" w:asciiTheme="minorEastAsia" w:hAnsiTheme="minorEastAsia"/>
                <w:bCs/>
                <w:sz w:val="24"/>
                <w:szCs w:val="24"/>
              </w:rPr>
              <w:t>省级以下出版社</w:t>
            </w:r>
          </w:p>
        </w:tc>
        <w:tc>
          <w:tcPr>
            <w:tcW w:w="1275" w:type="dxa"/>
          </w:tcPr>
          <w:p>
            <w:pPr>
              <w:spacing w:line="500" w:lineRule="exact"/>
              <w:jc w:val="center"/>
              <w:rPr>
                <w:rFonts w:asciiTheme="minorEastAsia" w:hAnsiTheme="minorEastAsia"/>
              </w:rPr>
            </w:pPr>
            <w:r>
              <w:rPr>
                <w:rFonts w:asciiTheme="minorEastAsia" w:hAnsiTheme="minorEastAsia"/>
              </w:rPr>
              <w:t>4</w:t>
            </w:r>
          </w:p>
        </w:tc>
        <w:tc>
          <w:tcPr>
            <w:tcW w:w="1276" w:type="dxa"/>
          </w:tcPr>
          <w:p>
            <w:pPr>
              <w:spacing w:line="500" w:lineRule="exact"/>
              <w:jc w:val="center"/>
              <w:rPr>
                <w:rFonts w:asciiTheme="minorEastAsia" w:hAnsiTheme="minorEastAsia"/>
              </w:rPr>
            </w:pPr>
            <w:r>
              <w:rPr>
                <w:rFonts w:asciiTheme="minorEastAsia" w:hAnsiTheme="minorEastAsia"/>
              </w:rPr>
              <w:t>3</w:t>
            </w:r>
          </w:p>
        </w:tc>
        <w:tc>
          <w:tcPr>
            <w:tcW w:w="1276" w:type="dxa"/>
          </w:tcPr>
          <w:p>
            <w:pPr>
              <w:spacing w:line="500" w:lineRule="exact"/>
              <w:jc w:val="center"/>
              <w:rPr>
                <w:rFonts w:asciiTheme="minorEastAsia" w:hAnsiTheme="minorEastAsia"/>
              </w:rPr>
            </w:pPr>
            <w:r>
              <w:rPr>
                <w:rFonts w:asciiTheme="minorEastAsia" w:hAnsiTheme="minorEastAsia"/>
              </w:rPr>
              <w:t>2</w:t>
            </w:r>
          </w:p>
        </w:tc>
        <w:tc>
          <w:tcPr>
            <w:tcW w:w="759" w:type="dxa"/>
          </w:tcPr>
          <w:p>
            <w:pPr>
              <w:spacing w:line="500" w:lineRule="exact"/>
              <w:jc w:val="center"/>
              <w:rPr>
                <w:rFonts w:asciiTheme="minorEastAsia" w:hAnsiTheme="minorEastAsia"/>
                <w:bCs/>
                <w:sz w:val="24"/>
                <w:szCs w:val="24"/>
              </w:rPr>
            </w:pPr>
          </w:p>
        </w:tc>
      </w:tr>
    </w:tbl>
    <w:p>
      <w:pPr>
        <w:spacing w:line="500" w:lineRule="exact"/>
        <w:rPr>
          <w:rFonts w:cs="黑体" w:asciiTheme="minorEastAsia" w:hAnsiTheme="minorEastAsia"/>
          <w:b/>
          <w:bCs/>
          <w:sz w:val="24"/>
          <w:szCs w:val="24"/>
        </w:rPr>
      </w:pPr>
      <w:r>
        <w:rPr>
          <w:rFonts w:hint="eastAsia" w:cs="黑体" w:asciiTheme="minorEastAsia" w:hAnsiTheme="minorEastAsia"/>
          <w:b/>
          <w:bCs/>
          <w:sz w:val="24"/>
          <w:szCs w:val="24"/>
        </w:rPr>
        <w:t xml:space="preserve">    </w:t>
      </w:r>
    </w:p>
    <w:p>
      <w:pPr>
        <w:spacing w:line="500" w:lineRule="exact"/>
        <w:ind w:firstLine="482" w:firstLineChars="200"/>
        <w:rPr>
          <w:rFonts w:asciiTheme="minorEastAsia" w:hAnsiTheme="minorEastAsia"/>
          <w:b/>
          <w:sz w:val="24"/>
          <w:szCs w:val="24"/>
        </w:rPr>
      </w:pPr>
      <w:r>
        <w:rPr>
          <w:rFonts w:hint="eastAsia" w:asciiTheme="minorEastAsia" w:hAnsiTheme="minorEastAsia"/>
          <w:b/>
          <w:sz w:val="24"/>
          <w:szCs w:val="24"/>
        </w:rPr>
        <w:t>4.主持及参与科研项目计分办法【累计不超过6分】</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参加科研项目的项目负责人和主研人员均可获计分，同一项目只计最高级别且只加一次，不同项目可累计</w:t>
      </w:r>
      <w:r>
        <w:rPr>
          <w:rFonts w:hint="eastAsia" w:asciiTheme="minorEastAsia" w:hAnsiTheme="minorEastAsia"/>
          <w:bCs/>
          <w:sz w:val="24"/>
          <w:szCs w:val="24"/>
        </w:rPr>
        <w:t>，但最高不超过6分。</w:t>
      </w:r>
      <w:r>
        <w:rPr>
          <w:rFonts w:hint="eastAsia" w:asciiTheme="minorEastAsia" w:hAnsiTheme="minorEastAsia"/>
          <w:sz w:val="24"/>
          <w:szCs w:val="24"/>
        </w:rPr>
        <w:t>参加计分的主研人员应是参与了实质性科研工作的学生，需有指导教师和项目负责人的书面证明材料。</w:t>
      </w:r>
    </w:p>
    <w:p>
      <w:pPr>
        <w:spacing w:line="500" w:lineRule="exact"/>
        <w:jc w:val="center"/>
        <w:rPr>
          <w:rFonts w:asciiTheme="minorEastAsia" w:hAnsiTheme="minorEastAsia"/>
          <w:sz w:val="24"/>
          <w:szCs w:val="24"/>
        </w:rPr>
      </w:pPr>
      <w:r>
        <w:rPr>
          <w:rFonts w:hint="eastAsia" w:cs="黑体" w:asciiTheme="minorEastAsia" w:hAnsiTheme="minorEastAsia"/>
          <w:bCs/>
          <w:sz w:val="24"/>
          <w:szCs w:val="24"/>
        </w:rPr>
        <w:t>表3.科研项目加分表</w:t>
      </w:r>
    </w:p>
    <w:tbl>
      <w:tblPr>
        <w:tblStyle w:val="2"/>
        <w:tblW w:w="7719"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92"/>
        <w:gridCol w:w="1798"/>
        <w:gridCol w:w="1590"/>
        <w:gridCol w:w="1350"/>
        <w:gridCol w:w="12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92" w:type="dxa"/>
            <w:tcBorders>
              <w:top w:val="outset" w:color="auto" w:sz="6" w:space="0"/>
              <w:bottom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kern w:val="0"/>
                <w:sz w:val="24"/>
                <w:szCs w:val="24"/>
              </w:rPr>
            </w:pPr>
            <w:r>
              <w:rPr>
                <w:rFonts w:hint="eastAsia" w:cs="Arial" w:asciiTheme="minorEastAsia" w:hAnsiTheme="minorEastAsia"/>
                <w:bCs/>
                <w:kern w:val="0"/>
                <w:sz w:val="24"/>
                <w:szCs w:val="24"/>
              </w:rPr>
              <w:t>项目立项等级</w:t>
            </w:r>
          </w:p>
        </w:tc>
        <w:tc>
          <w:tcPr>
            <w:tcW w:w="179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kern w:val="0"/>
                <w:sz w:val="24"/>
                <w:szCs w:val="24"/>
              </w:rPr>
            </w:pPr>
            <w:r>
              <w:rPr>
                <w:rFonts w:hint="eastAsia" w:cs="Arial" w:asciiTheme="minorEastAsia" w:hAnsiTheme="minorEastAsia"/>
                <w:bCs/>
                <w:kern w:val="0"/>
                <w:sz w:val="24"/>
                <w:szCs w:val="24"/>
              </w:rPr>
              <w:t>负责人或排名第一</w:t>
            </w:r>
          </w:p>
        </w:tc>
        <w:tc>
          <w:tcPr>
            <w:tcW w:w="1590" w:type="dxa"/>
            <w:tcBorders>
              <w:top w:val="outset" w:color="auto" w:sz="6" w:space="0"/>
              <w:left w:val="outset" w:color="auto" w:sz="6" w:space="0"/>
              <w:bottom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项目组员加分</w:t>
            </w:r>
          </w:p>
        </w:tc>
        <w:tc>
          <w:tcPr>
            <w:tcW w:w="1350" w:type="dxa"/>
            <w:tcBorders>
              <w:top w:val="outset" w:color="auto" w:sz="6" w:space="0"/>
              <w:left w:val="outset" w:color="auto" w:sz="6" w:space="0"/>
              <w:bottom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专家审核分</w:t>
            </w:r>
          </w:p>
        </w:tc>
        <w:tc>
          <w:tcPr>
            <w:tcW w:w="1289" w:type="dxa"/>
            <w:tcBorders>
              <w:top w:val="outset" w:color="auto" w:sz="6" w:space="0"/>
              <w:left w:val="outset" w:color="auto" w:sz="6" w:space="0"/>
              <w:bottom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合计得分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86" w:hRule="atLeast"/>
          <w:tblCellSpacing w:w="0" w:type="dxa"/>
          <w:jc w:val="center"/>
        </w:trPr>
        <w:tc>
          <w:tcPr>
            <w:tcW w:w="1692" w:type="dxa"/>
            <w:tcBorders>
              <w:top w:val="outset" w:color="auto" w:sz="6" w:space="0"/>
              <w:bottom w:val="outset" w:color="auto" w:sz="6" w:space="0"/>
              <w:right w:val="outset" w:color="auto" w:sz="6" w:space="0"/>
            </w:tcBorders>
            <w:shd w:val="clear" w:color="auto" w:fill="FFFFFF"/>
            <w:vAlign w:val="center"/>
          </w:tcPr>
          <w:p>
            <w:pPr>
              <w:widowControl/>
              <w:spacing w:before="45" w:after="45" w:line="500" w:lineRule="exact"/>
              <w:ind w:right="45"/>
              <w:jc w:val="left"/>
              <w:rPr>
                <w:rFonts w:cs="Arial" w:asciiTheme="minorEastAsia" w:hAnsiTheme="minorEastAsia"/>
                <w:kern w:val="0"/>
                <w:sz w:val="24"/>
                <w:szCs w:val="24"/>
              </w:rPr>
            </w:pPr>
            <w:r>
              <w:rPr>
                <w:rFonts w:hint="eastAsia" w:cs="Arial" w:asciiTheme="minorEastAsia" w:hAnsiTheme="minorEastAsia"/>
                <w:bCs/>
                <w:kern w:val="0"/>
                <w:sz w:val="24"/>
                <w:szCs w:val="24"/>
              </w:rPr>
              <w:t>国家级</w:t>
            </w:r>
          </w:p>
        </w:tc>
        <w:tc>
          <w:tcPr>
            <w:tcW w:w="1798" w:type="dxa"/>
            <w:tcBorders>
              <w:top w:val="outset" w:color="auto" w:sz="6" w:space="0"/>
              <w:left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6</w:t>
            </w:r>
          </w:p>
        </w:tc>
        <w:tc>
          <w:tcPr>
            <w:tcW w:w="1590" w:type="dxa"/>
            <w:tcBorders>
              <w:top w:val="outset" w:color="auto" w:sz="6" w:space="0"/>
              <w:lef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3</w:t>
            </w:r>
          </w:p>
        </w:tc>
        <w:tc>
          <w:tcPr>
            <w:tcW w:w="1350" w:type="dxa"/>
            <w:tcBorders>
              <w:top w:val="outset" w:color="auto" w:sz="6" w:space="0"/>
              <w:lef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c>
          <w:tcPr>
            <w:tcW w:w="1289" w:type="dxa"/>
            <w:tcBorders>
              <w:top w:val="outset" w:color="auto" w:sz="6" w:space="0"/>
              <w:left w:val="outset" w:color="auto" w:sz="6" w:space="0"/>
              <w:bottom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86" w:hRule="atLeast"/>
          <w:tblCellSpacing w:w="0" w:type="dxa"/>
          <w:jc w:val="center"/>
        </w:trPr>
        <w:tc>
          <w:tcPr>
            <w:tcW w:w="1692" w:type="dxa"/>
            <w:tcBorders>
              <w:top w:val="outset" w:color="auto" w:sz="6" w:space="0"/>
              <w:bottom w:val="outset" w:color="auto" w:sz="6" w:space="0"/>
              <w:right w:val="outset" w:color="auto" w:sz="6" w:space="0"/>
            </w:tcBorders>
            <w:shd w:val="clear" w:color="auto" w:fill="FFFFFF"/>
            <w:vAlign w:val="center"/>
          </w:tcPr>
          <w:p>
            <w:pPr>
              <w:widowControl/>
              <w:spacing w:before="45" w:after="45" w:line="500" w:lineRule="exact"/>
              <w:ind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部级</w:t>
            </w:r>
          </w:p>
        </w:tc>
        <w:tc>
          <w:tcPr>
            <w:tcW w:w="1798" w:type="dxa"/>
            <w:tcBorders>
              <w:top w:val="outset" w:color="auto" w:sz="6" w:space="0"/>
              <w:left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5</w:t>
            </w:r>
          </w:p>
        </w:tc>
        <w:tc>
          <w:tcPr>
            <w:tcW w:w="1590" w:type="dxa"/>
            <w:tcBorders>
              <w:top w:val="outset" w:color="auto" w:sz="6" w:space="0"/>
              <w:lef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2.5</w:t>
            </w:r>
          </w:p>
        </w:tc>
        <w:tc>
          <w:tcPr>
            <w:tcW w:w="1350" w:type="dxa"/>
            <w:tcBorders>
              <w:top w:val="outset" w:color="auto" w:sz="6" w:space="0"/>
              <w:lef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c>
          <w:tcPr>
            <w:tcW w:w="1289" w:type="dxa"/>
            <w:tcBorders>
              <w:top w:val="outset" w:color="auto" w:sz="6" w:space="0"/>
              <w:left w:val="outset" w:color="auto" w:sz="6" w:space="0"/>
              <w:bottom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6" w:hRule="atLeast"/>
          <w:tblCellSpacing w:w="0" w:type="dxa"/>
          <w:jc w:val="center"/>
        </w:trPr>
        <w:tc>
          <w:tcPr>
            <w:tcW w:w="1692" w:type="dxa"/>
            <w:tcBorders>
              <w:top w:val="outset" w:color="auto" w:sz="6" w:space="0"/>
              <w:bottom w:val="outset" w:color="auto" w:sz="6" w:space="0"/>
              <w:right w:val="outset" w:color="auto" w:sz="6" w:space="0"/>
            </w:tcBorders>
            <w:shd w:val="clear" w:color="auto" w:fill="FFFFFF"/>
            <w:vAlign w:val="center"/>
          </w:tcPr>
          <w:p>
            <w:pPr>
              <w:widowControl/>
              <w:spacing w:before="45" w:after="45" w:line="500" w:lineRule="exact"/>
              <w:ind w:right="45"/>
              <w:jc w:val="left"/>
              <w:rPr>
                <w:rFonts w:cs="Arial" w:asciiTheme="minorEastAsia" w:hAnsiTheme="minorEastAsia"/>
                <w:kern w:val="0"/>
                <w:sz w:val="24"/>
                <w:szCs w:val="24"/>
              </w:rPr>
            </w:pPr>
            <w:r>
              <w:rPr>
                <w:rFonts w:hint="eastAsia" w:cs="Arial" w:asciiTheme="minorEastAsia" w:hAnsiTheme="minorEastAsia"/>
                <w:bCs/>
                <w:kern w:val="0"/>
                <w:sz w:val="24"/>
                <w:szCs w:val="24"/>
              </w:rPr>
              <w:t>省级</w:t>
            </w:r>
            <w:r>
              <w:rPr>
                <w:rFonts w:cs="Arial" w:asciiTheme="minorEastAsia" w:hAnsiTheme="minorEastAsia"/>
                <w:bCs/>
                <w:kern w:val="0"/>
                <w:sz w:val="24"/>
                <w:szCs w:val="24"/>
              </w:rPr>
              <w:t>   </w:t>
            </w:r>
          </w:p>
        </w:tc>
        <w:tc>
          <w:tcPr>
            <w:tcW w:w="1798" w:type="dxa"/>
            <w:tcBorders>
              <w:top w:val="outset" w:color="auto" w:sz="6" w:space="0"/>
              <w:left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4</w:t>
            </w:r>
          </w:p>
        </w:tc>
        <w:tc>
          <w:tcPr>
            <w:tcW w:w="1590" w:type="dxa"/>
            <w:tcBorders>
              <w:top w:val="outset" w:color="auto" w:sz="6" w:space="0"/>
              <w:lef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2</w:t>
            </w:r>
          </w:p>
        </w:tc>
        <w:tc>
          <w:tcPr>
            <w:tcW w:w="1350" w:type="dxa"/>
            <w:tcBorders>
              <w:top w:val="outset" w:color="auto" w:sz="6" w:space="0"/>
              <w:lef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c>
          <w:tcPr>
            <w:tcW w:w="1289" w:type="dxa"/>
            <w:tcBorders>
              <w:top w:val="outset" w:color="auto" w:sz="6" w:space="0"/>
              <w:left w:val="outset" w:color="auto" w:sz="6" w:space="0"/>
              <w:bottom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75" w:hRule="atLeast"/>
          <w:tblCellSpacing w:w="0" w:type="dxa"/>
          <w:jc w:val="center"/>
        </w:trPr>
        <w:tc>
          <w:tcPr>
            <w:tcW w:w="1692" w:type="dxa"/>
            <w:tcBorders>
              <w:top w:val="outset" w:color="auto" w:sz="6" w:space="0"/>
              <w:bottom w:val="outset" w:color="auto" w:sz="6" w:space="0"/>
              <w:right w:val="outset" w:color="auto" w:sz="6" w:space="0"/>
            </w:tcBorders>
            <w:shd w:val="clear" w:color="auto" w:fill="FFFFFF"/>
            <w:vAlign w:val="center"/>
          </w:tcPr>
          <w:p>
            <w:pPr>
              <w:widowControl/>
              <w:spacing w:before="45" w:after="45" w:line="500" w:lineRule="exact"/>
              <w:ind w:right="45"/>
              <w:jc w:val="left"/>
              <w:rPr>
                <w:rFonts w:cs="Arial" w:asciiTheme="minorEastAsia" w:hAnsiTheme="minorEastAsia"/>
                <w:kern w:val="0"/>
                <w:sz w:val="24"/>
                <w:szCs w:val="24"/>
              </w:rPr>
            </w:pPr>
            <w:r>
              <w:rPr>
                <w:rFonts w:hint="eastAsia" w:cs="Arial" w:asciiTheme="minorEastAsia" w:hAnsiTheme="minorEastAsia"/>
                <w:bCs/>
                <w:kern w:val="0"/>
                <w:sz w:val="24"/>
                <w:szCs w:val="24"/>
              </w:rPr>
              <w:t>校级</w:t>
            </w:r>
          </w:p>
        </w:tc>
        <w:tc>
          <w:tcPr>
            <w:tcW w:w="1798" w:type="dxa"/>
            <w:tcBorders>
              <w:top w:val="outset" w:color="auto" w:sz="6" w:space="0"/>
              <w:left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3</w:t>
            </w:r>
          </w:p>
        </w:tc>
        <w:tc>
          <w:tcPr>
            <w:tcW w:w="1590" w:type="dxa"/>
            <w:tcBorders>
              <w:top w:val="outset" w:color="auto" w:sz="6" w:space="0"/>
              <w:lef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1.5</w:t>
            </w:r>
          </w:p>
        </w:tc>
        <w:tc>
          <w:tcPr>
            <w:tcW w:w="1350" w:type="dxa"/>
            <w:tcBorders>
              <w:top w:val="outset" w:color="auto" w:sz="6" w:space="0"/>
              <w:lef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c>
          <w:tcPr>
            <w:tcW w:w="1289" w:type="dxa"/>
            <w:tcBorders>
              <w:top w:val="outset" w:color="auto" w:sz="6" w:space="0"/>
              <w:left w:val="outset" w:color="auto" w:sz="6" w:space="0"/>
              <w:bottom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7" w:hRule="atLeast"/>
          <w:tblCellSpacing w:w="0" w:type="dxa"/>
          <w:jc w:val="center"/>
        </w:trPr>
        <w:tc>
          <w:tcPr>
            <w:tcW w:w="169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45" w:after="45" w:line="500" w:lineRule="exact"/>
              <w:ind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院级</w:t>
            </w:r>
          </w:p>
        </w:tc>
        <w:tc>
          <w:tcPr>
            <w:tcW w:w="1798" w:type="dxa"/>
            <w:tcBorders>
              <w:top w:val="outset" w:color="auto" w:sz="6" w:space="0"/>
              <w:left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2</w:t>
            </w:r>
          </w:p>
        </w:tc>
        <w:tc>
          <w:tcPr>
            <w:tcW w:w="1590" w:type="dxa"/>
            <w:tcBorders>
              <w:top w:val="outset" w:color="auto" w:sz="6" w:space="0"/>
              <w:left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r>
              <w:rPr>
                <w:rFonts w:hint="eastAsia" w:cs="Arial" w:asciiTheme="minorEastAsia" w:hAnsiTheme="minorEastAsia"/>
                <w:bCs/>
                <w:kern w:val="0"/>
                <w:sz w:val="24"/>
                <w:szCs w:val="24"/>
              </w:rPr>
              <w:t>1</w:t>
            </w:r>
          </w:p>
        </w:tc>
        <w:tc>
          <w:tcPr>
            <w:tcW w:w="1350" w:type="dxa"/>
            <w:tcBorders>
              <w:top w:val="outset" w:color="auto" w:sz="6" w:space="0"/>
              <w:left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c>
          <w:tcPr>
            <w:tcW w:w="1289"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45" w:after="45" w:line="500" w:lineRule="exact"/>
              <w:ind w:left="45" w:right="45"/>
              <w:jc w:val="left"/>
              <w:rPr>
                <w:rFonts w:cs="Arial" w:asciiTheme="minorEastAsia" w:hAnsiTheme="minorEastAsia"/>
                <w:bCs/>
                <w:kern w:val="0"/>
                <w:sz w:val="24"/>
                <w:szCs w:val="24"/>
              </w:rPr>
            </w:pPr>
          </w:p>
        </w:tc>
      </w:tr>
    </w:tbl>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注：1.所有申请计分的项目均需提供真实证明材料原件及复印件一份。由学院组织专家小组做出予以认定、不予认定或如何认定的书面决定。如发现在申请过程中弄虚作假，提交不实材料，或在科研成果中出现违反学术规范和学术道德的情况，一律取消推免资格。2.如某些项目确能证明申请人科研或专业能力突出，但未在以上“办法”中列出，可向评审专家组提出申请，并提交相关证明材料，由评审专家组集体讨论决定。</w:t>
      </w:r>
    </w:p>
    <w:p>
      <w:pPr>
        <w:spacing w:line="500" w:lineRule="exact"/>
        <w:ind w:firstLine="480" w:firstLineChars="200"/>
        <w:rPr>
          <w:rFonts w:asciiTheme="minorEastAsia" w:hAnsiTheme="minorEastAsia"/>
          <w:sz w:val="24"/>
          <w:szCs w:val="24"/>
        </w:rPr>
      </w:pPr>
    </w:p>
    <w:p>
      <w:pPr>
        <w:spacing w:line="500" w:lineRule="exact"/>
        <w:ind w:firstLine="482" w:firstLineChars="200"/>
        <w:rPr>
          <w:rFonts w:cs="黑体" w:asciiTheme="minorEastAsia" w:hAnsiTheme="minorEastAsia"/>
          <w:b/>
          <w:bCs/>
          <w:sz w:val="24"/>
          <w:szCs w:val="24"/>
        </w:rPr>
      </w:pPr>
      <w:r>
        <w:rPr>
          <w:rFonts w:hint="eastAsia" w:cs="黑体" w:asciiTheme="minorEastAsia" w:hAnsiTheme="minorEastAsia"/>
          <w:b/>
          <w:bCs/>
          <w:sz w:val="24"/>
          <w:szCs w:val="24"/>
        </w:rPr>
        <w:t>5.专业竞赛计分办法【累计不超过6分】</w:t>
      </w:r>
    </w:p>
    <w:p>
      <w:pPr>
        <w:widowControl/>
        <w:shd w:val="clear" w:color="auto" w:fill="FFFFFF"/>
        <w:spacing w:line="500" w:lineRule="exact"/>
        <w:ind w:firstLine="480" w:firstLineChars="200"/>
        <w:jc w:val="left"/>
        <w:rPr>
          <w:rFonts w:cs="宋体" w:asciiTheme="minorEastAsia" w:hAnsiTheme="minorEastAsia"/>
          <w:bCs/>
          <w:kern w:val="0"/>
          <w:sz w:val="24"/>
          <w:szCs w:val="24"/>
        </w:rPr>
      </w:pPr>
      <w:r>
        <w:rPr>
          <w:rFonts w:hint="eastAsia" w:cs="宋体" w:asciiTheme="minorEastAsia" w:hAnsiTheme="minorEastAsia"/>
          <w:bCs/>
          <w:kern w:val="0"/>
          <w:sz w:val="24"/>
          <w:szCs w:val="24"/>
        </w:rPr>
        <w:t>竞赛团队或个人应以四川大学为参赛单位。不同比赛可累计，但最多不超过6分。</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hint="eastAsia" w:cs="黑体" w:asciiTheme="minorEastAsia" w:hAnsiTheme="minorEastAsia"/>
          <w:b/>
          <w:bCs/>
          <w:sz w:val="24"/>
          <w:szCs w:val="24"/>
        </w:rPr>
        <w:t xml:space="preserve">  </w:t>
      </w:r>
      <w:r>
        <w:rPr>
          <w:rFonts w:hint="eastAsia" w:cs="黑体" w:asciiTheme="minorEastAsia" w:hAnsiTheme="minorEastAsia"/>
          <w:bCs/>
          <w:sz w:val="24"/>
          <w:szCs w:val="24"/>
        </w:rPr>
        <w:t xml:space="preserve"> 表4.学科竞赛获奖等级加分表</w:t>
      </w:r>
    </w:p>
    <w:tbl>
      <w:tblPr>
        <w:tblStyle w:val="3"/>
        <w:tblW w:w="8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850"/>
        <w:gridCol w:w="992"/>
        <w:gridCol w:w="993"/>
        <w:gridCol w:w="1275"/>
        <w:gridCol w:w="12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Merge w:val="restart"/>
          </w:tcPr>
          <w:p>
            <w:pPr>
              <w:spacing w:line="500" w:lineRule="exact"/>
              <w:rPr>
                <w:rFonts w:asciiTheme="minorEastAsia" w:hAnsiTheme="minorEastAsia"/>
                <w:szCs w:val="21"/>
              </w:rPr>
            </w:pPr>
            <w:r>
              <w:rPr>
                <w:rFonts w:hint="eastAsia" w:asciiTheme="minorEastAsia" w:hAnsiTheme="minorEastAsia"/>
                <w:szCs w:val="21"/>
              </w:rPr>
              <w:t>获奖级别</w:t>
            </w:r>
          </w:p>
        </w:tc>
        <w:tc>
          <w:tcPr>
            <w:tcW w:w="1560" w:type="dxa"/>
            <w:vMerge w:val="restart"/>
          </w:tcPr>
          <w:p>
            <w:pPr>
              <w:spacing w:line="500" w:lineRule="exact"/>
              <w:rPr>
                <w:rFonts w:asciiTheme="minorEastAsia" w:hAnsiTheme="minorEastAsia"/>
                <w:szCs w:val="21"/>
              </w:rPr>
            </w:pPr>
            <w:r>
              <w:rPr>
                <w:rFonts w:hint="eastAsia" w:asciiTheme="minorEastAsia" w:hAnsiTheme="minorEastAsia"/>
                <w:szCs w:val="21"/>
              </w:rPr>
              <w:t>获奖等级</w:t>
            </w:r>
          </w:p>
        </w:tc>
        <w:tc>
          <w:tcPr>
            <w:tcW w:w="850" w:type="dxa"/>
            <w:vMerge w:val="restart"/>
          </w:tcPr>
          <w:p>
            <w:pPr>
              <w:spacing w:line="500" w:lineRule="exact"/>
              <w:rPr>
                <w:rFonts w:asciiTheme="minorEastAsia" w:hAnsiTheme="minorEastAsia"/>
                <w:szCs w:val="21"/>
              </w:rPr>
            </w:pPr>
            <w:r>
              <w:rPr>
                <w:rFonts w:hint="eastAsia" w:asciiTheme="minorEastAsia" w:hAnsiTheme="minorEastAsia"/>
                <w:szCs w:val="21"/>
              </w:rPr>
              <w:t>个人赛事加分</w:t>
            </w:r>
          </w:p>
        </w:tc>
        <w:tc>
          <w:tcPr>
            <w:tcW w:w="4536" w:type="dxa"/>
            <w:gridSpan w:val="4"/>
          </w:tcPr>
          <w:p>
            <w:pPr>
              <w:spacing w:line="500" w:lineRule="exact"/>
              <w:jc w:val="center"/>
              <w:rPr>
                <w:rFonts w:asciiTheme="minorEastAsia" w:hAnsiTheme="minorEastAsia"/>
                <w:szCs w:val="21"/>
              </w:rPr>
            </w:pPr>
            <w:r>
              <w:rPr>
                <w:rFonts w:hint="eastAsia" w:asciiTheme="minorEastAsia" w:hAnsiTheme="minorEastAsia"/>
                <w:szCs w:val="21"/>
              </w:rPr>
              <w:t>团体赛事加分</w:t>
            </w:r>
          </w:p>
        </w:tc>
        <w:tc>
          <w:tcPr>
            <w:tcW w:w="668" w:type="dxa"/>
            <w:vMerge w:val="restart"/>
          </w:tcPr>
          <w:p>
            <w:pPr>
              <w:spacing w:line="500" w:lineRule="exact"/>
              <w:rPr>
                <w:rFonts w:asciiTheme="minorEastAsia" w:hAnsiTheme="minorEastAsia"/>
                <w:szCs w:val="21"/>
              </w:rPr>
            </w:pPr>
            <w:r>
              <w:rPr>
                <w:rFonts w:hint="eastAsia" w:asciiTheme="minorEastAsia" w:hAnsiTheme="minorEastAsia"/>
                <w:szCs w:val="21"/>
              </w:rPr>
              <w:t>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675" w:type="dxa"/>
            <w:vMerge w:val="continue"/>
          </w:tcPr>
          <w:p>
            <w:pPr>
              <w:spacing w:line="500" w:lineRule="exact"/>
              <w:rPr>
                <w:rFonts w:asciiTheme="minorEastAsia" w:hAnsiTheme="minorEastAsia"/>
                <w:szCs w:val="21"/>
              </w:rPr>
            </w:pPr>
          </w:p>
        </w:tc>
        <w:tc>
          <w:tcPr>
            <w:tcW w:w="1560" w:type="dxa"/>
            <w:vMerge w:val="continue"/>
          </w:tcPr>
          <w:p>
            <w:pPr>
              <w:spacing w:line="500" w:lineRule="exact"/>
              <w:rPr>
                <w:rFonts w:asciiTheme="minorEastAsia" w:hAnsiTheme="minorEastAsia"/>
                <w:szCs w:val="21"/>
              </w:rPr>
            </w:pPr>
          </w:p>
        </w:tc>
        <w:tc>
          <w:tcPr>
            <w:tcW w:w="850" w:type="dxa"/>
            <w:vMerge w:val="continue"/>
          </w:tcPr>
          <w:p>
            <w:pPr>
              <w:spacing w:line="500" w:lineRule="exact"/>
              <w:rPr>
                <w:rFonts w:asciiTheme="minorEastAsia" w:hAnsiTheme="minorEastAsia"/>
                <w:szCs w:val="21"/>
              </w:rPr>
            </w:pPr>
          </w:p>
        </w:tc>
        <w:tc>
          <w:tcPr>
            <w:tcW w:w="992" w:type="dxa"/>
          </w:tcPr>
          <w:p>
            <w:pPr>
              <w:spacing w:line="500" w:lineRule="exact"/>
              <w:rPr>
                <w:rFonts w:asciiTheme="minorEastAsia" w:hAnsiTheme="minorEastAsia"/>
                <w:szCs w:val="21"/>
              </w:rPr>
            </w:pPr>
            <w:r>
              <w:rPr>
                <w:rFonts w:hint="eastAsia" w:asciiTheme="minorEastAsia" w:hAnsiTheme="minorEastAsia"/>
                <w:szCs w:val="21"/>
              </w:rPr>
              <w:t>排名第1名</w:t>
            </w:r>
          </w:p>
        </w:tc>
        <w:tc>
          <w:tcPr>
            <w:tcW w:w="993" w:type="dxa"/>
          </w:tcPr>
          <w:p>
            <w:pPr>
              <w:spacing w:line="500" w:lineRule="exact"/>
              <w:rPr>
                <w:rFonts w:asciiTheme="minorEastAsia" w:hAnsiTheme="minorEastAsia"/>
                <w:szCs w:val="21"/>
              </w:rPr>
            </w:pPr>
            <w:r>
              <w:rPr>
                <w:rFonts w:hint="eastAsia" w:asciiTheme="minorEastAsia" w:hAnsiTheme="minorEastAsia"/>
                <w:szCs w:val="21"/>
              </w:rPr>
              <w:t>排名2-5名</w:t>
            </w:r>
          </w:p>
        </w:tc>
        <w:tc>
          <w:tcPr>
            <w:tcW w:w="1275" w:type="dxa"/>
          </w:tcPr>
          <w:p>
            <w:pPr>
              <w:spacing w:line="500" w:lineRule="exact"/>
              <w:rPr>
                <w:rFonts w:asciiTheme="minorEastAsia" w:hAnsiTheme="minorEastAsia"/>
                <w:szCs w:val="21"/>
              </w:rPr>
            </w:pPr>
            <w:r>
              <w:rPr>
                <w:rFonts w:hint="eastAsia" w:asciiTheme="minorEastAsia" w:hAnsiTheme="minorEastAsia"/>
                <w:szCs w:val="21"/>
              </w:rPr>
              <w:t>排名第6-10名</w:t>
            </w:r>
          </w:p>
        </w:tc>
        <w:tc>
          <w:tcPr>
            <w:tcW w:w="1276" w:type="dxa"/>
          </w:tcPr>
          <w:p>
            <w:pPr>
              <w:spacing w:line="500" w:lineRule="exact"/>
              <w:rPr>
                <w:rFonts w:asciiTheme="minorEastAsia" w:hAnsiTheme="minorEastAsia"/>
                <w:szCs w:val="21"/>
              </w:rPr>
            </w:pPr>
            <w:r>
              <w:rPr>
                <w:rFonts w:hint="eastAsia" w:asciiTheme="minorEastAsia" w:hAnsiTheme="minorEastAsia"/>
                <w:szCs w:val="21"/>
              </w:rPr>
              <w:t>排名第10以上</w:t>
            </w:r>
          </w:p>
        </w:tc>
        <w:tc>
          <w:tcPr>
            <w:tcW w:w="668" w:type="dxa"/>
            <w:vMerge w:val="continue"/>
          </w:tcPr>
          <w:p>
            <w:pPr>
              <w:spacing w:line="50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spacing w:line="500" w:lineRule="exact"/>
              <w:rPr>
                <w:rFonts w:asciiTheme="minorEastAsia" w:hAnsiTheme="minorEastAsia"/>
                <w:szCs w:val="21"/>
              </w:rPr>
            </w:pPr>
            <w:r>
              <w:rPr>
                <w:rFonts w:hint="eastAsia" w:asciiTheme="minorEastAsia" w:hAnsiTheme="minorEastAsia"/>
                <w:szCs w:val="21"/>
              </w:rPr>
              <w:t>国际/国家级</w:t>
            </w:r>
          </w:p>
        </w:tc>
        <w:tc>
          <w:tcPr>
            <w:tcW w:w="1560" w:type="dxa"/>
          </w:tcPr>
          <w:p>
            <w:pPr>
              <w:spacing w:line="500" w:lineRule="exact"/>
              <w:rPr>
                <w:rFonts w:asciiTheme="minorEastAsia" w:hAnsiTheme="minorEastAsia"/>
                <w:szCs w:val="21"/>
              </w:rPr>
            </w:pPr>
            <w:r>
              <w:rPr>
                <w:rFonts w:hint="eastAsia" w:asciiTheme="minorEastAsia" w:hAnsiTheme="minorEastAsia"/>
                <w:szCs w:val="21"/>
              </w:rPr>
              <w:t>特/一等奖</w:t>
            </w:r>
          </w:p>
        </w:tc>
        <w:tc>
          <w:tcPr>
            <w:tcW w:w="850" w:type="dxa"/>
          </w:tcPr>
          <w:p>
            <w:pPr>
              <w:spacing w:line="500" w:lineRule="exact"/>
              <w:rPr>
                <w:rFonts w:asciiTheme="minorEastAsia" w:hAnsiTheme="minorEastAsia"/>
                <w:szCs w:val="21"/>
              </w:rPr>
            </w:pPr>
            <w:r>
              <w:rPr>
                <w:rFonts w:hint="eastAsia" w:asciiTheme="minorEastAsia" w:hAnsiTheme="minorEastAsia"/>
                <w:szCs w:val="21"/>
              </w:rPr>
              <w:t>6</w:t>
            </w:r>
          </w:p>
        </w:tc>
        <w:tc>
          <w:tcPr>
            <w:tcW w:w="992" w:type="dxa"/>
          </w:tcPr>
          <w:p>
            <w:pPr>
              <w:spacing w:line="500" w:lineRule="exact"/>
              <w:rPr>
                <w:rFonts w:asciiTheme="minorEastAsia" w:hAnsiTheme="minorEastAsia"/>
                <w:szCs w:val="21"/>
              </w:rPr>
            </w:pPr>
            <w:r>
              <w:rPr>
                <w:rFonts w:hint="eastAsia" w:asciiTheme="minorEastAsia" w:hAnsiTheme="minorEastAsia"/>
                <w:szCs w:val="21"/>
              </w:rPr>
              <w:t>5</w:t>
            </w:r>
          </w:p>
        </w:tc>
        <w:tc>
          <w:tcPr>
            <w:tcW w:w="993" w:type="dxa"/>
          </w:tcPr>
          <w:p>
            <w:pPr>
              <w:spacing w:line="500" w:lineRule="exact"/>
              <w:rPr>
                <w:rFonts w:asciiTheme="minorEastAsia" w:hAnsiTheme="minorEastAsia"/>
                <w:szCs w:val="21"/>
              </w:rPr>
            </w:pPr>
            <w:r>
              <w:rPr>
                <w:rFonts w:hint="eastAsia" w:asciiTheme="minorEastAsia" w:hAnsiTheme="minorEastAsia"/>
                <w:szCs w:val="21"/>
              </w:rPr>
              <w:t>4</w:t>
            </w:r>
          </w:p>
        </w:tc>
        <w:tc>
          <w:tcPr>
            <w:tcW w:w="1275" w:type="dxa"/>
          </w:tcPr>
          <w:p>
            <w:pPr>
              <w:spacing w:line="500" w:lineRule="exact"/>
              <w:rPr>
                <w:rFonts w:asciiTheme="minorEastAsia" w:hAnsiTheme="minorEastAsia"/>
                <w:szCs w:val="21"/>
              </w:rPr>
            </w:pPr>
            <w:r>
              <w:rPr>
                <w:rFonts w:hint="eastAsia" w:asciiTheme="minorEastAsia" w:hAnsiTheme="minorEastAsia"/>
                <w:szCs w:val="21"/>
              </w:rPr>
              <w:t>3.5</w:t>
            </w:r>
          </w:p>
        </w:tc>
        <w:tc>
          <w:tcPr>
            <w:tcW w:w="1276" w:type="dxa"/>
          </w:tcPr>
          <w:p>
            <w:pPr>
              <w:spacing w:line="500" w:lineRule="exact"/>
              <w:rPr>
                <w:rFonts w:asciiTheme="minorEastAsia" w:hAnsiTheme="minorEastAsia"/>
                <w:szCs w:val="21"/>
              </w:rPr>
            </w:pPr>
            <w:r>
              <w:rPr>
                <w:rFonts w:hint="eastAsia" w:asciiTheme="minorEastAsia" w:hAnsiTheme="minorEastAsia"/>
                <w:szCs w:val="21"/>
              </w:rPr>
              <w:t>3</w:t>
            </w:r>
          </w:p>
        </w:tc>
        <w:tc>
          <w:tcPr>
            <w:tcW w:w="668" w:type="dxa"/>
          </w:tcPr>
          <w:p>
            <w:pPr>
              <w:spacing w:line="50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Cs w:val="21"/>
              </w:rPr>
            </w:pPr>
          </w:p>
        </w:tc>
        <w:tc>
          <w:tcPr>
            <w:tcW w:w="1560" w:type="dxa"/>
          </w:tcPr>
          <w:p>
            <w:pPr>
              <w:spacing w:line="500" w:lineRule="exact"/>
              <w:rPr>
                <w:rFonts w:asciiTheme="minorEastAsia" w:hAnsiTheme="minorEastAsia"/>
                <w:szCs w:val="21"/>
              </w:rPr>
            </w:pPr>
            <w:r>
              <w:rPr>
                <w:rFonts w:hint="eastAsia" w:asciiTheme="minorEastAsia" w:hAnsiTheme="minorEastAsia"/>
                <w:szCs w:val="21"/>
              </w:rPr>
              <w:t>二等奖</w:t>
            </w:r>
          </w:p>
        </w:tc>
        <w:tc>
          <w:tcPr>
            <w:tcW w:w="850" w:type="dxa"/>
          </w:tcPr>
          <w:p>
            <w:pPr>
              <w:spacing w:line="500" w:lineRule="exact"/>
              <w:rPr>
                <w:rFonts w:asciiTheme="minorEastAsia" w:hAnsiTheme="minorEastAsia"/>
                <w:szCs w:val="21"/>
              </w:rPr>
            </w:pPr>
            <w:r>
              <w:rPr>
                <w:rFonts w:hint="eastAsia" w:asciiTheme="minorEastAsia" w:hAnsiTheme="minorEastAsia"/>
                <w:szCs w:val="21"/>
              </w:rPr>
              <w:t>5</w:t>
            </w:r>
          </w:p>
        </w:tc>
        <w:tc>
          <w:tcPr>
            <w:tcW w:w="992" w:type="dxa"/>
          </w:tcPr>
          <w:p>
            <w:pPr>
              <w:spacing w:line="500" w:lineRule="exact"/>
              <w:rPr>
                <w:rFonts w:asciiTheme="minorEastAsia" w:hAnsiTheme="minorEastAsia"/>
                <w:sz w:val="24"/>
                <w:szCs w:val="24"/>
              </w:rPr>
            </w:pPr>
            <w:r>
              <w:rPr>
                <w:rFonts w:hint="eastAsia" w:asciiTheme="minorEastAsia" w:hAnsiTheme="minorEastAsia"/>
                <w:sz w:val="24"/>
                <w:szCs w:val="24"/>
              </w:rPr>
              <w:t>4</w:t>
            </w:r>
          </w:p>
        </w:tc>
        <w:tc>
          <w:tcPr>
            <w:tcW w:w="993" w:type="dxa"/>
          </w:tcPr>
          <w:p>
            <w:pPr>
              <w:spacing w:line="500" w:lineRule="exact"/>
              <w:rPr>
                <w:rFonts w:asciiTheme="minorEastAsia" w:hAnsiTheme="minorEastAsia"/>
                <w:sz w:val="24"/>
                <w:szCs w:val="24"/>
              </w:rPr>
            </w:pPr>
            <w:r>
              <w:rPr>
                <w:rFonts w:hint="eastAsia" w:asciiTheme="minorEastAsia" w:hAnsiTheme="minorEastAsia"/>
                <w:sz w:val="24"/>
                <w:szCs w:val="24"/>
              </w:rPr>
              <w:t>3</w:t>
            </w:r>
          </w:p>
        </w:tc>
        <w:tc>
          <w:tcPr>
            <w:tcW w:w="1275" w:type="dxa"/>
          </w:tcPr>
          <w:p>
            <w:pPr>
              <w:spacing w:line="500" w:lineRule="exact"/>
              <w:rPr>
                <w:rFonts w:asciiTheme="minorEastAsia" w:hAnsiTheme="minorEastAsia"/>
                <w:sz w:val="24"/>
                <w:szCs w:val="24"/>
              </w:rPr>
            </w:pPr>
            <w:r>
              <w:rPr>
                <w:rFonts w:hint="eastAsia" w:asciiTheme="minorEastAsia" w:hAnsiTheme="minorEastAsia"/>
                <w:sz w:val="24"/>
                <w:szCs w:val="24"/>
              </w:rPr>
              <w:t>2.5</w:t>
            </w:r>
          </w:p>
        </w:tc>
        <w:tc>
          <w:tcPr>
            <w:tcW w:w="1276" w:type="dxa"/>
          </w:tcPr>
          <w:p>
            <w:pPr>
              <w:spacing w:line="500" w:lineRule="exact"/>
              <w:rPr>
                <w:rFonts w:asciiTheme="minorEastAsia" w:hAnsiTheme="minorEastAsia"/>
                <w:sz w:val="24"/>
                <w:szCs w:val="24"/>
              </w:rPr>
            </w:pPr>
            <w:r>
              <w:rPr>
                <w:rFonts w:hint="eastAsia" w:asciiTheme="minorEastAsia" w:hAnsiTheme="minorEastAsia"/>
                <w:sz w:val="24"/>
                <w:szCs w:val="24"/>
              </w:rPr>
              <w:t>2</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Cs w:val="21"/>
              </w:rPr>
            </w:pPr>
          </w:p>
        </w:tc>
        <w:tc>
          <w:tcPr>
            <w:tcW w:w="1560" w:type="dxa"/>
          </w:tcPr>
          <w:p>
            <w:pPr>
              <w:spacing w:line="500" w:lineRule="exact"/>
              <w:rPr>
                <w:rFonts w:asciiTheme="minorEastAsia" w:hAnsiTheme="minorEastAsia"/>
                <w:szCs w:val="21"/>
              </w:rPr>
            </w:pPr>
            <w:r>
              <w:rPr>
                <w:rFonts w:hint="eastAsia" w:asciiTheme="minorEastAsia" w:hAnsiTheme="minorEastAsia"/>
                <w:szCs w:val="21"/>
              </w:rPr>
              <w:t>三等奖</w:t>
            </w:r>
          </w:p>
        </w:tc>
        <w:tc>
          <w:tcPr>
            <w:tcW w:w="850" w:type="dxa"/>
          </w:tcPr>
          <w:p>
            <w:pPr>
              <w:spacing w:line="500" w:lineRule="exact"/>
              <w:rPr>
                <w:rFonts w:asciiTheme="minorEastAsia" w:hAnsiTheme="minorEastAsia"/>
                <w:szCs w:val="21"/>
              </w:rPr>
            </w:pPr>
            <w:r>
              <w:rPr>
                <w:rFonts w:hint="eastAsia" w:asciiTheme="minorEastAsia" w:hAnsiTheme="minorEastAsia"/>
                <w:szCs w:val="21"/>
              </w:rPr>
              <w:t>4</w:t>
            </w:r>
          </w:p>
        </w:tc>
        <w:tc>
          <w:tcPr>
            <w:tcW w:w="992" w:type="dxa"/>
          </w:tcPr>
          <w:p>
            <w:pPr>
              <w:spacing w:line="500" w:lineRule="exact"/>
              <w:rPr>
                <w:rFonts w:asciiTheme="minorEastAsia" w:hAnsiTheme="minorEastAsia"/>
                <w:sz w:val="24"/>
                <w:szCs w:val="24"/>
              </w:rPr>
            </w:pPr>
            <w:r>
              <w:rPr>
                <w:rFonts w:hint="eastAsia" w:asciiTheme="minorEastAsia" w:hAnsiTheme="minorEastAsia"/>
                <w:sz w:val="24"/>
                <w:szCs w:val="24"/>
              </w:rPr>
              <w:t>3</w:t>
            </w:r>
          </w:p>
        </w:tc>
        <w:tc>
          <w:tcPr>
            <w:tcW w:w="993" w:type="dxa"/>
          </w:tcPr>
          <w:p>
            <w:pPr>
              <w:spacing w:line="500" w:lineRule="exact"/>
              <w:rPr>
                <w:rFonts w:asciiTheme="minorEastAsia" w:hAnsiTheme="minorEastAsia"/>
                <w:sz w:val="24"/>
                <w:szCs w:val="24"/>
              </w:rPr>
            </w:pPr>
            <w:r>
              <w:rPr>
                <w:rFonts w:hint="eastAsia" w:asciiTheme="minorEastAsia" w:hAnsiTheme="minorEastAsia"/>
                <w:sz w:val="24"/>
                <w:szCs w:val="24"/>
              </w:rPr>
              <w:t>2</w:t>
            </w:r>
          </w:p>
        </w:tc>
        <w:tc>
          <w:tcPr>
            <w:tcW w:w="1275" w:type="dxa"/>
          </w:tcPr>
          <w:p>
            <w:pPr>
              <w:spacing w:line="500" w:lineRule="exact"/>
              <w:rPr>
                <w:rFonts w:asciiTheme="minorEastAsia" w:hAnsiTheme="minorEastAsia"/>
                <w:sz w:val="24"/>
                <w:szCs w:val="24"/>
              </w:rPr>
            </w:pPr>
            <w:r>
              <w:rPr>
                <w:rFonts w:hint="eastAsia" w:asciiTheme="minorEastAsia" w:hAnsiTheme="minorEastAsia"/>
                <w:sz w:val="24"/>
                <w:szCs w:val="24"/>
              </w:rPr>
              <w:t>1.6</w:t>
            </w:r>
          </w:p>
        </w:tc>
        <w:tc>
          <w:tcPr>
            <w:tcW w:w="1276" w:type="dxa"/>
          </w:tcPr>
          <w:p>
            <w:pPr>
              <w:spacing w:line="500" w:lineRule="exact"/>
              <w:rPr>
                <w:rFonts w:asciiTheme="minorEastAsia" w:hAnsiTheme="minorEastAsia"/>
                <w:sz w:val="24"/>
                <w:szCs w:val="24"/>
              </w:rPr>
            </w:pPr>
            <w:r>
              <w:rPr>
                <w:rFonts w:hint="eastAsia" w:asciiTheme="minorEastAsia" w:hAnsiTheme="minorEastAsia"/>
                <w:sz w:val="24"/>
                <w:szCs w:val="24"/>
              </w:rPr>
              <w:t>1.5</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Cs w:val="21"/>
              </w:rPr>
            </w:pPr>
          </w:p>
        </w:tc>
        <w:tc>
          <w:tcPr>
            <w:tcW w:w="1560" w:type="dxa"/>
          </w:tcPr>
          <w:p>
            <w:pPr>
              <w:spacing w:line="500" w:lineRule="exact"/>
              <w:rPr>
                <w:rFonts w:asciiTheme="minorEastAsia" w:hAnsiTheme="minorEastAsia"/>
                <w:szCs w:val="21"/>
              </w:rPr>
            </w:pPr>
            <w:r>
              <w:rPr>
                <w:rFonts w:hint="eastAsia" w:asciiTheme="minorEastAsia" w:hAnsiTheme="minorEastAsia"/>
                <w:szCs w:val="21"/>
              </w:rPr>
              <w:t>优秀奖及其他</w:t>
            </w:r>
          </w:p>
        </w:tc>
        <w:tc>
          <w:tcPr>
            <w:tcW w:w="850" w:type="dxa"/>
          </w:tcPr>
          <w:p>
            <w:pPr>
              <w:spacing w:line="500" w:lineRule="exact"/>
              <w:rPr>
                <w:rFonts w:asciiTheme="minorEastAsia" w:hAnsiTheme="minorEastAsia"/>
                <w:szCs w:val="21"/>
              </w:rPr>
            </w:pPr>
            <w:r>
              <w:rPr>
                <w:rFonts w:hint="eastAsia" w:asciiTheme="minorEastAsia" w:hAnsiTheme="minorEastAsia"/>
                <w:szCs w:val="21"/>
              </w:rPr>
              <w:t>3</w:t>
            </w:r>
          </w:p>
        </w:tc>
        <w:tc>
          <w:tcPr>
            <w:tcW w:w="992" w:type="dxa"/>
          </w:tcPr>
          <w:p>
            <w:pPr>
              <w:spacing w:line="500" w:lineRule="exact"/>
              <w:rPr>
                <w:rFonts w:asciiTheme="minorEastAsia" w:hAnsiTheme="minorEastAsia"/>
                <w:sz w:val="24"/>
                <w:szCs w:val="24"/>
              </w:rPr>
            </w:pPr>
            <w:r>
              <w:rPr>
                <w:rFonts w:hint="eastAsia" w:asciiTheme="minorEastAsia" w:hAnsiTheme="minorEastAsia"/>
                <w:szCs w:val="21"/>
              </w:rPr>
              <w:t>2</w:t>
            </w:r>
          </w:p>
        </w:tc>
        <w:tc>
          <w:tcPr>
            <w:tcW w:w="993" w:type="dxa"/>
          </w:tcPr>
          <w:p>
            <w:pPr>
              <w:spacing w:line="500" w:lineRule="exact"/>
              <w:rPr>
                <w:rFonts w:asciiTheme="minorEastAsia" w:hAnsiTheme="minorEastAsia"/>
                <w:sz w:val="24"/>
                <w:szCs w:val="24"/>
              </w:rPr>
            </w:pPr>
            <w:r>
              <w:rPr>
                <w:rFonts w:hint="eastAsia" w:asciiTheme="minorEastAsia" w:hAnsiTheme="minorEastAsia"/>
                <w:sz w:val="24"/>
                <w:szCs w:val="24"/>
              </w:rPr>
              <w:t>1.6</w:t>
            </w:r>
          </w:p>
        </w:tc>
        <w:tc>
          <w:tcPr>
            <w:tcW w:w="1275" w:type="dxa"/>
          </w:tcPr>
          <w:p>
            <w:pPr>
              <w:spacing w:line="500" w:lineRule="exact"/>
              <w:rPr>
                <w:rFonts w:asciiTheme="minorEastAsia" w:hAnsiTheme="minorEastAsia"/>
                <w:sz w:val="24"/>
                <w:szCs w:val="24"/>
              </w:rPr>
            </w:pPr>
            <w:r>
              <w:rPr>
                <w:rFonts w:hint="eastAsia" w:asciiTheme="minorEastAsia" w:hAnsiTheme="minorEastAsia"/>
                <w:sz w:val="24"/>
                <w:szCs w:val="24"/>
              </w:rPr>
              <w:t>1.3</w:t>
            </w:r>
          </w:p>
        </w:tc>
        <w:tc>
          <w:tcPr>
            <w:tcW w:w="1276" w:type="dxa"/>
          </w:tcPr>
          <w:p>
            <w:pPr>
              <w:spacing w:line="500" w:lineRule="exact"/>
              <w:rPr>
                <w:rFonts w:asciiTheme="minorEastAsia" w:hAnsiTheme="minorEastAsia"/>
                <w:sz w:val="24"/>
                <w:szCs w:val="24"/>
              </w:rPr>
            </w:pPr>
            <w:r>
              <w:rPr>
                <w:rFonts w:hint="eastAsia" w:asciiTheme="minorEastAsia" w:hAnsiTheme="minorEastAsia"/>
                <w:sz w:val="24"/>
                <w:szCs w:val="24"/>
              </w:rPr>
              <w:t>1</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spacing w:line="500" w:lineRule="exact"/>
              <w:rPr>
                <w:rFonts w:asciiTheme="minorEastAsia" w:hAnsiTheme="minorEastAsia"/>
                <w:sz w:val="24"/>
                <w:szCs w:val="24"/>
              </w:rPr>
            </w:pPr>
            <w:r>
              <w:rPr>
                <w:rFonts w:hint="eastAsia" w:asciiTheme="minorEastAsia" w:hAnsiTheme="minorEastAsia"/>
                <w:sz w:val="24"/>
                <w:szCs w:val="24"/>
              </w:rPr>
              <w:t>省部级</w:t>
            </w:r>
          </w:p>
        </w:tc>
        <w:tc>
          <w:tcPr>
            <w:tcW w:w="1560" w:type="dxa"/>
          </w:tcPr>
          <w:p>
            <w:pPr>
              <w:spacing w:line="500" w:lineRule="exact"/>
              <w:rPr>
                <w:rFonts w:asciiTheme="minorEastAsia" w:hAnsiTheme="minorEastAsia"/>
                <w:sz w:val="24"/>
                <w:szCs w:val="24"/>
              </w:rPr>
            </w:pPr>
            <w:r>
              <w:rPr>
                <w:rFonts w:hint="eastAsia" w:asciiTheme="minorEastAsia" w:hAnsiTheme="minorEastAsia"/>
                <w:szCs w:val="21"/>
              </w:rPr>
              <w:t>特/一等奖</w:t>
            </w:r>
          </w:p>
        </w:tc>
        <w:tc>
          <w:tcPr>
            <w:tcW w:w="850" w:type="dxa"/>
          </w:tcPr>
          <w:p>
            <w:pPr>
              <w:spacing w:line="500" w:lineRule="exact"/>
              <w:rPr>
                <w:rFonts w:asciiTheme="minorEastAsia" w:hAnsiTheme="minorEastAsia"/>
              </w:rPr>
            </w:pPr>
            <w:r>
              <w:rPr>
                <w:rFonts w:asciiTheme="minorEastAsia" w:hAnsiTheme="minorEastAsia"/>
              </w:rPr>
              <w:t>5</w:t>
            </w:r>
          </w:p>
        </w:tc>
        <w:tc>
          <w:tcPr>
            <w:tcW w:w="992" w:type="dxa"/>
          </w:tcPr>
          <w:p>
            <w:pPr>
              <w:spacing w:line="500" w:lineRule="exact"/>
              <w:rPr>
                <w:rFonts w:asciiTheme="minorEastAsia" w:hAnsiTheme="minorEastAsia"/>
              </w:rPr>
            </w:pPr>
            <w:r>
              <w:rPr>
                <w:rFonts w:asciiTheme="minorEastAsia" w:hAnsiTheme="minorEastAsia"/>
              </w:rPr>
              <w:t>4</w:t>
            </w:r>
          </w:p>
        </w:tc>
        <w:tc>
          <w:tcPr>
            <w:tcW w:w="993" w:type="dxa"/>
          </w:tcPr>
          <w:p>
            <w:pPr>
              <w:spacing w:line="500" w:lineRule="exact"/>
              <w:rPr>
                <w:rFonts w:asciiTheme="minorEastAsia" w:hAnsiTheme="minorEastAsia"/>
              </w:rPr>
            </w:pPr>
            <w:r>
              <w:rPr>
                <w:rFonts w:asciiTheme="minorEastAsia" w:hAnsiTheme="minorEastAsia"/>
              </w:rPr>
              <w:t>3</w:t>
            </w:r>
          </w:p>
        </w:tc>
        <w:tc>
          <w:tcPr>
            <w:tcW w:w="1275" w:type="dxa"/>
          </w:tcPr>
          <w:p>
            <w:pPr>
              <w:spacing w:line="500" w:lineRule="exact"/>
              <w:rPr>
                <w:rFonts w:asciiTheme="minorEastAsia" w:hAnsiTheme="minorEastAsia"/>
              </w:rPr>
            </w:pPr>
            <w:r>
              <w:rPr>
                <w:rFonts w:asciiTheme="minorEastAsia" w:hAnsiTheme="minorEastAsia"/>
              </w:rPr>
              <w:t>2.5</w:t>
            </w:r>
          </w:p>
        </w:tc>
        <w:tc>
          <w:tcPr>
            <w:tcW w:w="1276" w:type="dxa"/>
          </w:tcPr>
          <w:p>
            <w:pPr>
              <w:spacing w:line="500" w:lineRule="exact"/>
              <w:rPr>
                <w:rFonts w:asciiTheme="minorEastAsia" w:hAnsiTheme="minorEastAsia"/>
              </w:rPr>
            </w:pPr>
            <w:r>
              <w:rPr>
                <w:rFonts w:asciiTheme="minorEastAsia" w:hAnsiTheme="minorEastAsia"/>
              </w:rPr>
              <w:t>2</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 w:val="24"/>
                <w:szCs w:val="24"/>
              </w:rPr>
            </w:pPr>
          </w:p>
        </w:tc>
        <w:tc>
          <w:tcPr>
            <w:tcW w:w="1560" w:type="dxa"/>
          </w:tcPr>
          <w:p>
            <w:pPr>
              <w:spacing w:line="500" w:lineRule="exact"/>
              <w:rPr>
                <w:rFonts w:asciiTheme="minorEastAsia" w:hAnsiTheme="minorEastAsia"/>
                <w:sz w:val="24"/>
                <w:szCs w:val="24"/>
              </w:rPr>
            </w:pPr>
            <w:r>
              <w:rPr>
                <w:rFonts w:hint="eastAsia" w:asciiTheme="minorEastAsia" w:hAnsiTheme="minorEastAsia"/>
                <w:szCs w:val="21"/>
              </w:rPr>
              <w:t>二等奖</w:t>
            </w:r>
          </w:p>
        </w:tc>
        <w:tc>
          <w:tcPr>
            <w:tcW w:w="850" w:type="dxa"/>
          </w:tcPr>
          <w:p>
            <w:pPr>
              <w:spacing w:line="500" w:lineRule="exact"/>
              <w:rPr>
                <w:rFonts w:asciiTheme="minorEastAsia" w:hAnsiTheme="minorEastAsia"/>
              </w:rPr>
            </w:pPr>
            <w:r>
              <w:rPr>
                <w:rFonts w:asciiTheme="minorEastAsia" w:hAnsiTheme="minorEastAsia"/>
              </w:rPr>
              <w:t>4</w:t>
            </w:r>
          </w:p>
        </w:tc>
        <w:tc>
          <w:tcPr>
            <w:tcW w:w="992" w:type="dxa"/>
          </w:tcPr>
          <w:p>
            <w:pPr>
              <w:spacing w:line="500" w:lineRule="exact"/>
              <w:rPr>
                <w:rFonts w:asciiTheme="minorEastAsia" w:hAnsiTheme="minorEastAsia"/>
              </w:rPr>
            </w:pPr>
            <w:r>
              <w:rPr>
                <w:rFonts w:asciiTheme="minorEastAsia" w:hAnsiTheme="minorEastAsia"/>
              </w:rPr>
              <w:t>3</w:t>
            </w:r>
          </w:p>
        </w:tc>
        <w:tc>
          <w:tcPr>
            <w:tcW w:w="993" w:type="dxa"/>
          </w:tcPr>
          <w:p>
            <w:pPr>
              <w:spacing w:line="500" w:lineRule="exact"/>
              <w:rPr>
                <w:rFonts w:asciiTheme="minorEastAsia" w:hAnsiTheme="minorEastAsia"/>
              </w:rPr>
            </w:pPr>
            <w:r>
              <w:rPr>
                <w:rFonts w:asciiTheme="minorEastAsia" w:hAnsiTheme="minorEastAsia"/>
              </w:rPr>
              <w:t>2</w:t>
            </w:r>
          </w:p>
        </w:tc>
        <w:tc>
          <w:tcPr>
            <w:tcW w:w="1275" w:type="dxa"/>
          </w:tcPr>
          <w:p>
            <w:pPr>
              <w:spacing w:line="500" w:lineRule="exact"/>
              <w:rPr>
                <w:rFonts w:asciiTheme="minorEastAsia" w:hAnsiTheme="minorEastAsia"/>
              </w:rPr>
            </w:pPr>
            <w:r>
              <w:rPr>
                <w:rFonts w:asciiTheme="minorEastAsia" w:hAnsiTheme="minorEastAsia"/>
              </w:rPr>
              <w:t>1.</w:t>
            </w:r>
            <w:r>
              <w:rPr>
                <w:rFonts w:hint="eastAsia" w:asciiTheme="minorEastAsia" w:hAnsiTheme="minorEastAsia"/>
              </w:rPr>
              <w:t>6</w:t>
            </w:r>
          </w:p>
        </w:tc>
        <w:tc>
          <w:tcPr>
            <w:tcW w:w="1276" w:type="dxa"/>
          </w:tcPr>
          <w:p>
            <w:pPr>
              <w:spacing w:line="500" w:lineRule="exact"/>
              <w:rPr>
                <w:rFonts w:asciiTheme="minorEastAsia" w:hAnsiTheme="minorEastAsia"/>
              </w:rPr>
            </w:pPr>
            <w:r>
              <w:rPr>
                <w:rFonts w:asciiTheme="minorEastAsia" w:hAnsiTheme="minorEastAsia"/>
              </w:rPr>
              <w:t>1</w:t>
            </w:r>
            <w:r>
              <w:rPr>
                <w:rFonts w:hint="eastAsia" w:asciiTheme="minorEastAsia" w:hAnsiTheme="minorEastAsia"/>
              </w:rPr>
              <w:t>.5</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 w:val="24"/>
                <w:szCs w:val="24"/>
              </w:rPr>
            </w:pPr>
          </w:p>
        </w:tc>
        <w:tc>
          <w:tcPr>
            <w:tcW w:w="1560" w:type="dxa"/>
          </w:tcPr>
          <w:p>
            <w:pPr>
              <w:spacing w:line="500" w:lineRule="exact"/>
              <w:rPr>
                <w:rFonts w:asciiTheme="minorEastAsia" w:hAnsiTheme="minorEastAsia"/>
                <w:sz w:val="24"/>
                <w:szCs w:val="24"/>
              </w:rPr>
            </w:pPr>
            <w:r>
              <w:rPr>
                <w:rFonts w:hint="eastAsia" w:asciiTheme="minorEastAsia" w:hAnsiTheme="minorEastAsia"/>
                <w:szCs w:val="21"/>
              </w:rPr>
              <w:t>三等奖</w:t>
            </w:r>
          </w:p>
        </w:tc>
        <w:tc>
          <w:tcPr>
            <w:tcW w:w="850" w:type="dxa"/>
          </w:tcPr>
          <w:p>
            <w:pPr>
              <w:spacing w:line="500" w:lineRule="exact"/>
              <w:rPr>
                <w:rFonts w:asciiTheme="minorEastAsia" w:hAnsiTheme="minorEastAsia"/>
              </w:rPr>
            </w:pPr>
            <w:r>
              <w:rPr>
                <w:rFonts w:asciiTheme="minorEastAsia" w:hAnsiTheme="minorEastAsia"/>
              </w:rPr>
              <w:t>3</w:t>
            </w:r>
          </w:p>
        </w:tc>
        <w:tc>
          <w:tcPr>
            <w:tcW w:w="992" w:type="dxa"/>
          </w:tcPr>
          <w:p>
            <w:pPr>
              <w:spacing w:line="500" w:lineRule="exact"/>
              <w:rPr>
                <w:rFonts w:asciiTheme="minorEastAsia" w:hAnsiTheme="minorEastAsia"/>
              </w:rPr>
            </w:pPr>
            <w:r>
              <w:rPr>
                <w:rFonts w:asciiTheme="minorEastAsia" w:hAnsiTheme="minorEastAsia"/>
              </w:rPr>
              <w:t>2</w:t>
            </w:r>
          </w:p>
        </w:tc>
        <w:tc>
          <w:tcPr>
            <w:tcW w:w="993" w:type="dxa"/>
          </w:tcPr>
          <w:p>
            <w:pPr>
              <w:spacing w:line="500" w:lineRule="exact"/>
              <w:rPr>
                <w:rFonts w:asciiTheme="minorEastAsia" w:hAnsiTheme="minorEastAsia"/>
              </w:rPr>
            </w:pPr>
            <w:r>
              <w:rPr>
                <w:rFonts w:asciiTheme="minorEastAsia" w:hAnsiTheme="minorEastAsia"/>
              </w:rPr>
              <w:t>1.</w:t>
            </w:r>
            <w:r>
              <w:rPr>
                <w:rFonts w:hint="eastAsia" w:asciiTheme="minorEastAsia" w:hAnsiTheme="minorEastAsia"/>
              </w:rPr>
              <w:t>6</w:t>
            </w:r>
          </w:p>
        </w:tc>
        <w:tc>
          <w:tcPr>
            <w:tcW w:w="1275" w:type="dxa"/>
          </w:tcPr>
          <w:p>
            <w:pPr>
              <w:spacing w:line="500" w:lineRule="exact"/>
              <w:rPr>
                <w:rFonts w:asciiTheme="minorEastAsia" w:hAnsiTheme="minorEastAsia"/>
              </w:rPr>
            </w:pPr>
            <w:r>
              <w:rPr>
                <w:rFonts w:asciiTheme="minorEastAsia" w:hAnsiTheme="minorEastAsia"/>
              </w:rPr>
              <w:t>1</w:t>
            </w:r>
            <w:r>
              <w:rPr>
                <w:rFonts w:hint="eastAsia" w:asciiTheme="minorEastAsia" w:hAnsiTheme="minorEastAsia"/>
              </w:rPr>
              <w:t>.3</w:t>
            </w:r>
          </w:p>
        </w:tc>
        <w:tc>
          <w:tcPr>
            <w:tcW w:w="1276" w:type="dxa"/>
          </w:tcPr>
          <w:p>
            <w:pPr>
              <w:spacing w:line="500" w:lineRule="exact"/>
              <w:rPr>
                <w:rFonts w:asciiTheme="minorEastAsia" w:hAnsiTheme="minorEastAsia"/>
              </w:rPr>
            </w:pPr>
            <w:r>
              <w:rPr>
                <w:rFonts w:hint="eastAsia" w:asciiTheme="minorEastAsia" w:hAnsiTheme="minorEastAsia"/>
              </w:rPr>
              <w:t>1</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 w:val="24"/>
                <w:szCs w:val="24"/>
              </w:rPr>
            </w:pPr>
          </w:p>
        </w:tc>
        <w:tc>
          <w:tcPr>
            <w:tcW w:w="1560" w:type="dxa"/>
          </w:tcPr>
          <w:p>
            <w:pPr>
              <w:spacing w:line="500" w:lineRule="exact"/>
              <w:rPr>
                <w:rFonts w:asciiTheme="minorEastAsia" w:hAnsiTheme="minorEastAsia"/>
                <w:sz w:val="24"/>
                <w:szCs w:val="24"/>
              </w:rPr>
            </w:pPr>
            <w:r>
              <w:rPr>
                <w:rFonts w:hint="eastAsia" w:asciiTheme="minorEastAsia" w:hAnsiTheme="minorEastAsia"/>
                <w:szCs w:val="21"/>
              </w:rPr>
              <w:t>优秀奖及其他</w:t>
            </w:r>
          </w:p>
        </w:tc>
        <w:tc>
          <w:tcPr>
            <w:tcW w:w="850" w:type="dxa"/>
          </w:tcPr>
          <w:p>
            <w:pPr>
              <w:spacing w:line="500" w:lineRule="exact"/>
              <w:rPr>
                <w:rFonts w:asciiTheme="minorEastAsia" w:hAnsiTheme="minorEastAsia"/>
                <w:sz w:val="24"/>
                <w:szCs w:val="24"/>
              </w:rPr>
            </w:pPr>
            <w:r>
              <w:rPr>
                <w:rFonts w:hint="eastAsia" w:asciiTheme="minorEastAsia" w:hAnsiTheme="minorEastAsia"/>
                <w:sz w:val="24"/>
                <w:szCs w:val="24"/>
              </w:rPr>
              <w:t>2</w:t>
            </w:r>
          </w:p>
        </w:tc>
        <w:tc>
          <w:tcPr>
            <w:tcW w:w="992" w:type="dxa"/>
          </w:tcPr>
          <w:p>
            <w:pPr>
              <w:spacing w:line="500" w:lineRule="exact"/>
              <w:rPr>
                <w:rFonts w:asciiTheme="minorEastAsia" w:hAnsiTheme="minorEastAsia"/>
                <w:sz w:val="24"/>
                <w:szCs w:val="24"/>
              </w:rPr>
            </w:pPr>
            <w:r>
              <w:rPr>
                <w:rFonts w:hint="eastAsia" w:asciiTheme="minorEastAsia" w:hAnsiTheme="minorEastAsia"/>
                <w:sz w:val="24"/>
                <w:szCs w:val="24"/>
              </w:rPr>
              <w:t>1</w:t>
            </w:r>
          </w:p>
        </w:tc>
        <w:tc>
          <w:tcPr>
            <w:tcW w:w="993" w:type="dxa"/>
          </w:tcPr>
          <w:p>
            <w:pPr>
              <w:spacing w:line="500" w:lineRule="exact"/>
              <w:rPr>
                <w:rFonts w:asciiTheme="minorEastAsia" w:hAnsiTheme="minorEastAsia"/>
                <w:sz w:val="24"/>
                <w:szCs w:val="24"/>
              </w:rPr>
            </w:pPr>
            <w:r>
              <w:rPr>
                <w:rFonts w:hint="eastAsia" w:asciiTheme="minorEastAsia" w:hAnsiTheme="minorEastAsia"/>
                <w:sz w:val="24"/>
                <w:szCs w:val="24"/>
              </w:rPr>
              <w:t>0.8</w:t>
            </w:r>
          </w:p>
        </w:tc>
        <w:tc>
          <w:tcPr>
            <w:tcW w:w="1275" w:type="dxa"/>
          </w:tcPr>
          <w:p>
            <w:pPr>
              <w:spacing w:line="500" w:lineRule="exact"/>
              <w:rPr>
                <w:rFonts w:asciiTheme="minorEastAsia" w:hAnsiTheme="minorEastAsia"/>
                <w:sz w:val="24"/>
                <w:szCs w:val="24"/>
              </w:rPr>
            </w:pPr>
            <w:r>
              <w:rPr>
                <w:rFonts w:hint="eastAsia" w:asciiTheme="minorEastAsia" w:hAnsiTheme="minorEastAsia"/>
                <w:sz w:val="24"/>
                <w:szCs w:val="24"/>
              </w:rPr>
              <w:t>0.7</w:t>
            </w:r>
          </w:p>
        </w:tc>
        <w:tc>
          <w:tcPr>
            <w:tcW w:w="1276" w:type="dxa"/>
          </w:tcPr>
          <w:p>
            <w:pPr>
              <w:spacing w:line="500" w:lineRule="exact"/>
              <w:rPr>
                <w:rFonts w:asciiTheme="minorEastAsia" w:hAnsiTheme="minorEastAsia"/>
                <w:sz w:val="24"/>
                <w:szCs w:val="24"/>
              </w:rPr>
            </w:pPr>
            <w:r>
              <w:rPr>
                <w:rFonts w:hint="eastAsia" w:asciiTheme="minorEastAsia" w:hAnsiTheme="minorEastAsia"/>
                <w:sz w:val="24"/>
                <w:szCs w:val="24"/>
              </w:rPr>
              <w:t>0.6</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spacing w:line="500" w:lineRule="exact"/>
              <w:rPr>
                <w:rFonts w:asciiTheme="minorEastAsia" w:hAnsiTheme="minorEastAsia"/>
                <w:sz w:val="24"/>
                <w:szCs w:val="24"/>
              </w:rPr>
            </w:pPr>
            <w:r>
              <w:rPr>
                <w:rFonts w:hint="eastAsia" w:asciiTheme="minorEastAsia" w:hAnsiTheme="minorEastAsia"/>
                <w:sz w:val="24"/>
                <w:szCs w:val="24"/>
              </w:rPr>
              <w:t>校级</w:t>
            </w:r>
          </w:p>
        </w:tc>
        <w:tc>
          <w:tcPr>
            <w:tcW w:w="1560" w:type="dxa"/>
          </w:tcPr>
          <w:p>
            <w:pPr>
              <w:spacing w:line="500" w:lineRule="exact"/>
              <w:rPr>
                <w:rFonts w:asciiTheme="minorEastAsia" w:hAnsiTheme="minorEastAsia"/>
                <w:sz w:val="24"/>
                <w:szCs w:val="24"/>
              </w:rPr>
            </w:pPr>
            <w:r>
              <w:rPr>
                <w:rFonts w:hint="eastAsia" w:asciiTheme="minorEastAsia" w:hAnsiTheme="minorEastAsia"/>
                <w:szCs w:val="21"/>
              </w:rPr>
              <w:t>特/一等奖</w:t>
            </w:r>
          </w:p>
        </w:tc>
        <w:tc>
          <w:tcPr>
            <w:tcW w:w="850" w:type="dxa"/>
          </w:tcPr>
          <w:p>
            <w:pPr>
              <w:spacing w:line="500" w:lineRule="exact"/>
              <w:rPr>
                <w:rFonts w:asciiTheme="minorEastAsia" w:hAnsiTheme="minorEastAsia"/>
              </w:rPr>
            </w:pPr>
            <w:r>
              <w:rPr>
                <w:rFonts w:asciiTheme="minorEastAsia" w:hAnsiTheme="minorEastAsia"/>
              </w:rPr>
              <w:t>4</w:t>
            </w:r>
          </w:p>
        </w:tc>
        <w:tc>
          <w:tcPr>
            <w:tcW w:w="992" w:type="dxa"/>
          </w:tcPr>
          <w:p>
            <w:pPr>
              <w:spacing w:line="500" w:lineRule="exact"/>
              <w:rPr>
                <w:rFonts w:asciiTheme="minorEastAsia" w:hAnsiTheme="minorEastAsia"/>
              </w:rPr>
            </w:pPr>
            <w:r>
              <w:rPr>
                <w:rFonts w:asciiTheme="minorEastAsia" w:hAnsiTheme="minorEastAsia"/>
              </w:rPr>
              <w:t>3</w:t>
            </w:r>
          </w:p>
        </w:tc>
        <w:tc>
          <w:tcPr>
            <w:tcW w:w="993" w:type="dxa"/>
          </w:tcPr>
          <w:p>
            <w:pPr>
              <w:spacing w:line="500" w:lineRule="exact"/>
              <w:rPr>
                <w:rFonts w:asciiTheme="minorEastAsia" w:hAnsiTheme="minorEastAsia"/>
              </w:rPr>
            </w:pPr>
            <w:r>
              <w:rPr>
                <w:rFonts w:asciiTheme="minorEastAsia" w:hAnsiTheme="minorEastAsia"/>
              </w:rPr>
              <w:t>2</w:t>
            </w:r>
          </w:p>
        </w:tc>
        <w:tc>
          <w:tcPr>
            <w:tcW w:w="1275" w:type="dxa"/>
          </w:tcPr>
          <w:p>
            <w:pPr>
              <w:spacing w:line="500" w:lineRule="exact"/>
              <w:rPr>
                <w:rFonts w:asciiTheme="minorEastAsia" w:hAnsiTheme="minorEastAsia"/>
              </w:rPr>
            </w:pPr>
            <w:r>
              <w:rPr>
                <w:rFonts w:asciiTheme="minorEastAsia" w:hAnsiTheme="minorEastAsia"/>
              </w:rPr>
              <w:t>1.</w:t>
            </w:r>
            <w:r>
              <w:rPr>
                <w:rFonts w:hint="eastAsia" w:asciiTheme="minorEastAsia" w:hAnsiTheme="minorEastAsia"/>
              </w:rPr>
              <w:t>6</w:t>
            </w:r>
          </w:p>
        </w:tc>
        <w:tc>
          <w:tcPr>
            <w:tcW w:w="1276" w:type="dxa"/>
          </w:tcPr>
          <w:p>
            <w:pPr>
              <w:spacing w:line="500" w:lineRule="exact"/>
              <w:rPr>
                <w:rFonts w:asciiTheme="minorEastAsia" w:hAnsiTheme="minorEastAsia"/>
              </w:rPr>
            </w:pPr>
            <w:r>
              <w:rPr>
                <w:rFonts w:asciiTheme="minorEastAsia" w:hAnsiTheme="minorEastAsia"/>
              </w:rPr>
              <w:t>1</w:t>
            </w:r>
            <w:r>
              <w:rPr>
                <w:rFonts w:hint="eastAsia" w:asciiTheme="minorEastAsia" w:hAnsiTheme="minorEastAsia"/>
              </w:rPr>
              <w:t>.5</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 w:val="24"/>
                <w:szCs w:val="24"/>
              </w:rPr>
            </w:pPr>
          </w:p>
        </w:tc>
        <w:tc>
          <w:tcPr>
            <w:tcW w:w="1560" w:type="dxa"/>
          </w:tcPr>
          <w:p>
            <w:pPr>
              <w:spacing w:line="500" w:lineRule="exact"/>
              <w:rPr>
                <w:rFonts w:asciiTheme="minorEastAsia" w:hAnsiTheme="minorEastAsia"/>
                <w:sz w:val="24"/>
                <w:szCs w:val="24"/>
              </w:rPr>
            </w:pPr>
            <w:r>
              <w:rPr>
                <w:rFonts w:hint="eastAsia" w:asciiTheme="minorEastAsia" w:hAnsiTheme="minorEastAsia"/>
                <w:szCs w:val="21"/>
              </w:rPr>
              <w:t>二等奖</w:t>
            </w:r>
          </w:p>
        </w:tc>
        <w:tc>
          <w:tcPr>
            <w:tcW w:w="850" w:type="dxa"/>
          </w:tcPr>
          <w:p>
            <w:pPr>
              <w:spacing w:line="500" w:lineRule="exact"/>
              <w:rPr>
                <w:rFonts w:asciiTheme="minorEastAsia" w:hAnsiTheme="minorEastAsia"/>
              </w:rPr>
            </w:pPr>
            <w:r>
              <w:rPr>
                <w:rFonts w:asciiTheme="minorEastAsia" w:hAnsiTheme="minorEastAsia"/>
              </w:rPr>
              <w:t>3</w:t>
            </w:r>
          </w:p>
        </w:tc>
        <w:tc>
          <w:tcPr>
            <w:tcW w:w="992" w:type="dxa"/>
          </w:tcPr>
          <w:p>
            <w:pPr>
              <w:spacing w:line="500" w:lineRule="exact"/>
              <w:rPr>
                <w:rFonts w:asciiTheme="minorEastAsia" w:hAnsiTheme="minorEastAsia"/>
              </w:rPr>
            </w:pPr>
            <w:r>
              <w:rPr>
                <w:rFonts w:asciiTheme="minorEastAsia" w:hAnsiTheme="minorEastAsia"/>
              </w:rPr>
              <w:t>2</w:t>
            </w:r>
          </w:p>
        </w:tc>
        <w:tc>
          <w:tcPr>
            <w:tcW w:w="993" w:type="dxa"/>
          </w:tcPr>
          <w:p>
            <w:pPr>
              <w:spacing w:line="500" w:lineRule="exact"/>
              <w:rPr>
                <w:rFonts w:asciiTheme="minorEastAsia" w:hAnsiTheme="minorEastAsia"/>
              </w:rPr>
            </w:pPr>
            <w:r>
              <w:rPr>
                <w:rFonts w:asciiTheme="minorEastAsia" w:hAnsiTheme="minorEastAsia"/>
              </w:rPr>
              <w:t>1.</w:t>
            </w:r>
            <w:r>
              <w:rPr>
                <w:rFonts w:hint="eastAsia" w:asciiTheme="minorEastAsia" w:hAnsiTheme="minorEastAsia"/>
              </w:rPr>
              <w:t>6</w:t>
            </w:r>
          </w:p>
        </w:tc>
        <w:tc>
          <w:tcPr>
            <w:tcW w:w="1275" w:type="dxa"/>
          </w:tcPr>
          <w:p>
            <w:pPr>
              <w:spacing w:line="500" w:lineRule="exact"/>
              <w:rPr>
                <w:rFonts w:asciiTheme="minorEastAsia" w:hAnsiTheme="minorEastAsia"/>
              </w:rPr>
            </w:pPr>
            <w:r>
              <w:rPr>
                <w:rFonts w:asciiTheme="minorEastAsia" w:hAnsiTheme="minorEastAsia"/>
              </w:rPr>
              <w:t>1</w:t>
            </w:r>
            <w:r>
              <w:rPr>
                <w:rFonts w:hint="eastAsia" w:asciiTheme="minorEastAsia" w:hAnsiTheme="minorEastAsia"/>
              </w:rPr>
              <w:t>.3</w:t>
            </w:r>
          </w:p>
        </w:tc>
        <w:tc>
          <w:tcPr>
            <w:tcW w:w="1276" w:type="dxa"/>
          </w:tcPr>
          <w:p>
            <w:pPr>
              <w:spacing w:line="500" w:lineRule="exact"/>
              <w:rPr>
                <w:rFonts w:asciiTheme="minorEastAsia" w:hAnsiTheme="minorEastAsia"/>
              </w:rPr>
            </w:pPr>
            <w:r>
              <w:rPr>
                <w:rFonts w:hint="eastAsia" w:asciiTheme="minorEastAsia" w:hAnsiTheme="minorEastAsia"/>
              </w:rPr>
              <w:t>1</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 w:val="24"/>
                <w:szCs w:val="24"/>
              </w:rPr>
            </w:pPr>
          </w:p>
        </w:tc>
        <w:tc>
          <w:tcPr>
            <w:tcW w:w="1560" w:type="dxa"/>
          </w:tcPr>
          <w:p>
            <w:pPr>
              <w:spacing w:line="500" w:lineRule="exact"/>
              <w:rPr>
                <w:rFonts w:asciiTheme="minorEastAsia" w:hAnsiTheme="minorEastAsia"/>
                <w:sz w:val="24"/>
                <w:szCs w:val="24"/>
              </w:rPr>
            </w:pPr>
            <w:r>
              <w:rPr>
                <w:rFonts w:hint="eastAsia" w:asciiTheme="minorEastAsia" w:hAnsiTheme="minorEastAsia"/>
                <w:szCs w:val="21"/>
              </w:rPr>
              <w:t>三等奖</w:t>
            </w:r>
          </w:p>
        </w:tc>
        <w:tc>
          <w:tcPr>
            <w:tcW w:w="850" w:type="dxa"/>
          </w:tcPr>
          <w:p>
            <w:pPr>
              <w:spacing w:line="500" w:lineRule="exact"/>
              <w:rPr>
                <w:rFonts w:asciiTheme="minorEastAsia" w:hAnsiTheme="minorEastAsia"/>
              </w:rPr>
            </w:pPr>
            <w:r>
              <w:rPr>
                <w:rFonts w:asciiTheme="minorEastAsia" w:hAnsiTheme="minorEastAsia"/>
              </w:rPr>
              <w:t>2</w:t>
            </w:r>
          </w:p>
        </w:tc>
        <w:tc>
          <w:tcPr>
            <w:tcW w:w="992" w:type="dxa"/>
          </w:tcPr>
          <w:p>
            <w:pPr>
              <w:spacing w:line="500" w:lineRule="exact"/>
              <w:rPr>
                <w:rFonts w:asciiTheme="minorEastAsia" w:hAnsiTheme="minorEastAsia"/>
              </w:rPr>
            </w:pPr>
            <w:r>
              <w:rPr>
                <w:rFonts w:asciiTheme="minorEastAsia" w:hAnsiTheme="minorEastAsia"/>
              </w:rPr>
              <w:t>1</w:t>
            </w:r>
          </w:p>
        </w:tc>
        <w:tc>
          <w:tcPr>
            <w:tcW w:w="993" w:type="dxa"/>
          </w:tcPr>
          <w:p>
            <w:pPr>
              <w:spacing w:line="500" w:lineRule="exact"/>
              <w:rPr>
                <w:rFonts w:asciiTheme="minorEastAsia" w:hAnsiTheme="minorEastAsia"/>
              </w:rPr>
            </w:pPr>
            <w:r>
              <w:rPr>
                <w:rFonts w:asciiTheme="minorEastAsia" w:hAnsiTheme="minorEastAsia"/>
              </w:rPr>
              <w:t>0.</w:t>
            </w:r>
            <w:r>
              <w:rPr>
                <w:rFonts w:hint="eastAsia" w:asciiTheme="minorEastAsia" w:hAnsiTheme="minorEastAsia"/>
              </w:rPr>
              <w:t>8</w:t>
            </w:r>
          </w:p>
        </w:tc>
        <w:tc>
          <w:tcPr>
            <w:tcW w:w="1275" w:type="dxa"/>
          </w:tcPr>
          <w:p>
            <w:pPr>
              <w:spacing w:line="500" w:lineRule="exact"/>
              <w:rPr>
                <w:rFonts w:asciiTheme="minorEastAsia" w:hAnsiTheme="minorEastAsia"/>
              </w:rPr>
            </w:pPr>
            <w:r>
              <w:rPr>
                <w:rFonts w:asciiTheme="minorEastAsia" w:hAnsiTheme="minorEastAsia"/>
              </w:rPr>
              <w:t>0.</w:t>
            </w:r>
            <w:r>
              <w:rPr>
                <w:rFonts w:hint="eastAsia" w:asciiTheme="minorEastAsia" w:hAnsiTheme="minorEastAsia"/>
              </w:rPr>
              <w:t>7</w:t>
            </w:r>
          </w:p>
        </w:tc>
        <w:tc>
          <w:tcPr>
            <w:tcW w:w="1276" w:type="dxa"/>
          </w:tcPr>
          <w:p>
            <w:pPr>
              <w:spacing w:line="500" w:lineRule="exact"/>
              <w:rPr>
                <w:rFonts w:asciiTheme="minorEastAsia" w:hAnsiTheme="minorEastAsia"/>
              </w:rPr>
            </w:pPr>
            <w:r>
              <w:rPr>
                <w:rFonts w:asciiTheme="minorEastAsia" w:hAnsiTheme="minorEastAsia"/>
              </w:rPr>
              <w:t>0.</w:t>
            </w:r>
            <w:r>
              <w:rPr>
                <w:rFonts w:hint="eastAsia" w:asciiTheme="minorEastAsia" w:hAnsiTheme="minorEastAsia"/>
              </w:rPr>
              <w:t>6</w:t>
            </w:r>
          </w:p>
        </w:tc>
        <w:tc>
          <w:tcPr>
            <w:tcW w:w="668" w:type="dxa"/>
          </w:tcPr>
          <w:p>
            <w:pPr>
              <w:spacing w:line="50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spacing w:line="500" w:lineRule="exact"/>
              <w:rPr>
                <w:rFonts w:asciiTheme="minorEastAsia" w:hAnsiTheme="minorEastAsia"/>
                <w:sz w:val="24"/>
                <w:szCs w:val="24"/>
              </w:rPr>
            </w:pPr>
          </w:p>
        </w:tc>
        <w:tc>
          <w:tcPr>
            <w:tcW w:w="1560" w:type="dxa"/>
          </w:tcPr>
          <w:p>
            <w:pPr>
              <w:spacing w:line="500" w:lineRule="exact"/>
              <w:rPr>
                <w:rFonts w:asciiTheme="minorEastAsia" w:hAnsiTheme="minorEastAsia"/>
                <w:sz w:val="24"/>
                <w:szCs w:val="24"/>
              </w:rPr>
            </w:pPr>
            <w:r>
              <w:rPr>
                <w:rFonts w:hint="eastAsia" w:asciiTheme="minorEastAsia" w:hAnsiTheme="minorEastAsia"/>
                <w:szCs w:val="21"/>
              </w:rPr>
              <w:t>优秀奖及其他</w:t>
            </w:r>
          </w:p>
        </w:tc>
        <w:tc>
          <w:tcPr>
            <w:tcW w:w="850" w:type="dxa"/>
          </w:tcPr>
          <w:p>
            <w:pPr>
              <w:spacing w:line="500" w:lineRule="exact"/>
              <w:rPr>
                <w:rFonts w:asciiTheme="minorEastAsia" w:hAnsiTheme="minorEastAsia"/>
                <w:sz w:val="24"/>
                <w:szCs w:val="24"/>
              </w:rPr>
            </w:pPr>
            <w:r>
              <w:rPr>
                <w:rFonts w:hint="eastAsia" w:asciiTheme="minorEastAsia" w:hAnsiTheme="minorEastAsia"/>
                <w:sz w:val="24"/>
                <w:szCs w:val="24"/>
              </w:rPr>
              <w:t>1</w:t>
            </w:r>
          </w:p>
        </w:tc>
        <w:tc>
          <w:tcPr>
            <w:tcW w:w="992" w:type="dxa"/>
          </w:tcPr>
          <w:p>
            <w:pPr>
              <w:spacing w:line="500" w:lineRule="exact"/>
              <w:rPr>
                <w:rFonts w:asciiTheme="minorEastAsia" w:hAnsiTheme="minorEastAsia"/>
                <w:sz w:val="24"/>
                <w:szCs w:val="24"/>
              </w:rPr>
            </w:pPr>
            <w:r>
              <w:rPr>
                <w:rFonts w:hint="eastAsia" w:asciiTheme="minorEastAsia" w:hAnsiTheme="minorEastAsia"/>
                <w:sz w:val="24"/>
                <w:szCs w:val="24"/>
              </w:rPr>
              <w:t>0.8</w:t>
            </w:r>
          </w:p>
        </w:tc>
        <w:tc>
          <w:tcPr>
            <w:tcW w:w="993" w:type="dxa"/>
          </w:tcPr>
          <w:p>
            <w:pPr>
              <w:spacing w:line="500" w:lineRule="exact"/>
              <w:rPr>
                <w:rFonts w:asciiTheme="minorEastAsia" w:hAnsiTheme="minorEastAsia"/>
                <w:sz w:val="24"/>
                <w:szCs w:val="24"/>
              </w:rPr>
            </w:pPr>
            <w:r>
              <w:rPr>
                <w:rFonts w:hint="eastAsia" w:asciiTheme="minorEastAsia" w:hAnsiTheme="minorEastAsia"/>
                <w:sz w:val="24"/>
                <w:szCs w:val="24"/>
              </w:rPr>
              <w:t>0.7</w:t>
            </w:r>
          </w:p>
        </w:tc>
        <w:tc>
          <w:tcPr>
            <w:tcW w:w="1275" w:type="dxa"/>
          </w:tcPr>
          <w:p>
            <w:pPr>
              <w:spacing w:line="500" w:lineRule="exact"/>
              <w:rPr>
                <w:rFonts w:asciiTheme="minorEastAsia" w:hAnsiTheme="minorEastAsia"/>
                <w:sz w:val="24"/>
                <w:szCs w:val="24"/>
              </w:rPr>
            </w:pPr>
            <w:r>
              <w:rPr>
                <w:rFonts w:hint="eastAsia" w:asciiTheme="minorEastAsia" w:hAnsiTheme="minorEastAsia"/>
                <w:sz w:val="24"/>
                <w:szCs w:val="24"/>
              </w:rPr>
              <w:t>0.6</w:t>
            </w:r>
          </w:p>
        </w:tc>
        <w:tc>
          <w:tcPr>
            <w:tcW w:w="1276" w:type="dxa"/>
          </w:tcPr>
          <w:p>
            <w:pPr>
              <w:spacing w:line="500" w:lineRule="exact"/>
              <w:rPr>
                <w:rFonts w:asciiTheme="minorEastAsia" w:hAnsiTheme="minorEastAsia"/>
                <w:sz w:val="24"/>
                <w:szCs w:val="24"/>
              </w:rPr>
            </w:pPr>
            <w:r>
              <w:rPr>
                <w:rFonts w:hint="eastAsia" w:asciiTheme="minorEastAsia" w:hAnsiTheme="minorEastAsia"/>
                <w:sz w:val="24"/>
                <w:szCs w:val="24"/>
              </w:rPr>
              <w:t>0.5</w:t>
            </w:r>
          </w:p>
        </w:tc>
        <w:tc>
          <w:tcPr>
            <w:tcW w:w="668" w:type="dxa"/>
          </w:tcPr>
          <w:p>
            <w:pPr>
              <w:spacing w:line="500" w:lineRule="exact"/>
              <w:rPr>
                <w:rFonts w:asciiTheme="minorEastAsia" w:hAnsiTheme="minorEastAsia"/>
                <w:sz w:val="24"/>
                <w:szCs w:val="24"/>
              </w:rPr>
            </w:pPr>
          </w:p>
        </w:tc>
      </w:tr>
    </w:tbl>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注：1.由于竞赛名称、权威性、评奖级别的差异，以及各级别的获奖人数都不尽相同，是否纳入计分范围以及如何计分最终由学院评审专家组认定。2.由于全国大学生英语竞赛实质上是在各省比赛，并按照各省参赛人数分配获奖人数，与其他国家级比赛性质不完全相同，且一等奖人数较多，故全国大学生英语竞赛特等奖按省级一等奖第一位计算分值，一等奖按省级一等奖第二位计算分值，二等奖按省级一等奖第三位计算分值，三等奖按省级二等奖第二位计算分值。</w:t>
      </w:r>
    </w:p>
    <w:p>
      <w:pPr>
        <w:widowControl/>
        <w:shd w:val="clear" w:color="auto" w:fill="FFFFFF"/>
        <w:snapToGrid w:val="0"/>
        <w:spacing w:line="360" w:lineRule="auto"/>
        <w:rPr>
          <w:rFonts w:hint="eastAsia"/>
          <w:lang w:val="en-US" w:eastAsia="zh-CN"/>
        </w:rPr>
      </w:pPr>
    </w:p>
    <w:p>
      <w:pPr>
        <w:widowControl/>
        <w:shd w:val="clear" w:color="auto" w:fill="FFFFFF"/>
        <w:snapToGrid w:val="0"/>
        <w:spacing w:line="360" w:lineRule="auto"/>
        <w:rPr>
          <w:rFonts w:asciiTheme="minorEastAsia" w:hAnsiTheme="minorEastAsia" w:eastAsiaTheme="minorEastAsia" w:cstheme="minorEastAsia"/>
          <w:b/>
          <w:bCs/>
          <w:kern w:val="0"/>
          <w:sz w:val="24"/>
          <w:szCs w:val="24"/>
        </w:rPr>
      </w:pPr>
      <w:r>
        <w:rPr>
          <w:rFonts w:hint="eastAsia"/>
          <w:lang w:val="en-US" w:eastAsia="zh-CN"/>
        </w:rPr>
        <w:t xml:space="preserve"> </w:t>
      </w:r>
      <w:r>
        <w:rPr>
          <w:rFonts w:hint="eastAsia" w:asciiTheme="minorEastAsia" w:hAnsiTheme="minorEastAsia" w:eastAsiaTheme="minorEastAsia" w:cstheme="minorEastAsia"/>
          <w:b/>
          <w:bCs/>
          <w:kern w:val="0"/>
          <w:sz w:val="24"/>
          <w:szCs w:val="24"/>
        </w:rPr>
        <w:t>本办法（试行）自发布之日起执行。未尽事宜由学院评审专家组负责解释。</w:t>
      </w:r>
    </w:p>
    <w:p>
      <w:pPr>
        <w:widowControl/>
        <w:shd w:val="clear" w:color="auto" w:fill="FFFFFF"/>
        <w:snapToGrid w:val="0"/>
        <w:spacing w:line="360" w:lineRule="auto"/>
        <w:ind w:left="5057" w:leftChars="228" w:hanging="4578" w:hangingChars="1900"/>
        <w:jc w:val="left"/>
        <w:rPr>
          <w:rFonts w:asciiTheme="minorEastAsia" w:hAnsiTheme="minorEastAsia" w:eastAsiaTheme="minorEastAsia" w:cstheme="minorEastAsia"/>
          <w:b/>
          <w:bCs/>
          <w:kern w:val="0"/>
          <w:sz w:val="24"/>
          <w:szCs w:val="24"/>
        </w:rPr>
      </w:pPr>
    </w:p>
    <w:p>
      <w:pPr>
        <w:widowControl/>
        <w:shd w:val="clear" w:color="auto" w:fill="FFFFFF"/>
        <w:snapToGrid w:val="0"/>
        <w:spacing w:line="360" w:lineRule="auto"/>
        <w:ind w:firstLine="5060" w:firstLineChars="2100"/>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rPr>
        <w:t>四川大学</w:t>
      </w:r>
      <w:r>
        <w:rPr>
          <w:rFonts w:hint="eastAsia" w:asciiTheme="minorEastAsia" w:hAnsiTheme="minorEastAsia" w:cstheme="minorEastAsia"/>
          <w:b/>
          <w:bCs/>
          <w:kern w:val="0"/>
          <w:sz w:val="24"/>
          <w:szCs w:val="24"/>
          <w:lang w:val="en-US" w:eastAsia="zh-CN"/>
        </w:rPr>
        <w:t>历史文化学院</w:t>
      </w:r>
    </w:p>
    <w:p>
      <w:pPr>
        <w:widowControl/>
        <w:shd w:val="clear" w:color="auto" w:fill="FFFFFF"/>
        <w:snapToGrid w:val="0"/>
        <w:spacing w:line="360" w:lineRule="auto"/>
        <w:ind w:left="5542" w:hanging="5542" w:hangingChars="2300"/>
        <w:jc w:val="left"/>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stheme="minorEastAsia"/>
          <w:b/>
          <w:bCs/>
          <w:kern w:val="0"/>
          <w:sz w:val="24"/>
          <w:szCs w:val="24"/>
        </w:rPr>
        <w:t xml:space="preserve">                         </w:t>
      </w:r>
      <w:r>
        <w:rPr>
          <w:rFonts w:asciiTheme="minorEastAsia" w:hAnsiTheme="minorEastAsia" w:eastAsiaTheme="minorEastAsia" w:cstheme="minorEastAsia"/>
          <w:b/>
          <w:bCs/>
          <w:kern w:val="0"/>
          <w:sz w:val="24"/>
          <w:szCs w:val="24"/>
        </w:rPr>
        <w:t xml:space="preserve">                      </w:t>
      </w:r>
      <w:r>
        <w:rPr>
          <w:rFonts w:hint="eastAsia" w:asciiTheme="minorEastAsia" w:hAnsiTheme="minorEastAsia" w:eastAsiaTheme="minorEastAsia" w:cstheme="minorEastAsia"/>
          <w:b/>
          <w:bCs/>
          <w:kern w:val="0"/>
          <w:sz w:val="24"/>
          <w:szCs w:val="24"/>
        </w:rPr>
        <w:t>2020-0</w:t>
      </w:r>
      <w:r>
        <w:rPr>
          <w:rFonts w:hint="eastAsia" w:asciiTheme="minorEastAsia" w:hAnsiTheme="minorEastAsia" w:cstheme="minorEastAsia"/>
          <w:b/>
          <w:bCs/>
          <w:kern w:val="0"/>
          <w:sz w:val="24"/>
          <w:szCs w:val="24"/>
          <w:lang w:val="en-US" w:eastAsia="zh-CN"/>
        </w:rPr>
        <w:t>6</w:t>
      </w:r>
      <w:bookmarkStart w:id="0" w:name="_GoBack"/>
      <w:bookmarkEnd w:id="0"/>
    </w:p>
    <w:p>
      <w:pPr>
        <w:spacing w:line="500" w:lineRule="exact"/>
        <w:ind w:firstLine="482" w:firstLineChars="200"/>
        <w:rPr>
          <w:rFonts w:hint="eastAsia" w:cs="微软雅黑" w:asciiTheme="minorEastAsia" w:hAnsiTheme="minorEastAsia"/>
          <w:b/>
          <w:bCs/>
          <w:color w:val="333333"/>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6B6C"/>
    <w:multiLevelType w:val="multilevel"/>
    <w:tmpl w:val="15906B6C"/>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419B2"/>
    <w:rsid w:val="00165A65"/>
    <w:rsid w:val="002F0F84"/>
    <w:rsid w:val="00403B36"/>
    <w:rsid w:val="0041231B"/>
    <w:rsid w:val="00443452"/>
    <w:rsid w:val="00451B4A"/>
    <w:rsid w:val="006A684C"/>
    <w:rsid w:val="007400C1"/>
    <w:rsid w:val="00765E75"/>
    <w:rsid w:val="007D754A"/>
    <w:rsid w:val="00873163"/>
    <w:rsid w:val="00912CAA"/>
    <w:rsid w:val="00B6208A"/>
    <w:rsid w:val="00C557AF"/>
    <w:rsid w:val="00E1227C"/>
    <w:rsid w:val="1A460A70"/>
    <w:rsid w:val="36F5724A"/>
    <w:rsid w:val="3D986206"/>
    <w:rsid w:val="3FAB1D91"/>
    <w:rsid w:val="46534952"/>
    <w:rsid w:val="5093051E"/>
    <w:rsid w:val="545D0CC6"/>
    <w:rsid w:val="550419B2"/>
    <w:rsid w:val="61962C6D"/>
    <w:rsid w:val="73CF465B"/>
    <w:rsid w:val="7DB9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294</Words>
  <Characters>1676</Characters>
  <Lines>13</Lines>
  <Paragraphs>3</Paragraphs>
  <TotalTime>0</TotalTime>
  <ScaleCrop>false</ScaleCrop>
  <LinksUpToDate>false</LinksUpToDate>
  <CharactersWithSpaces>1967</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2020-06-11T08:22:00Z</dcterms:created>
  <dc:creator>建艳</dc:creator>
  <cp:lastModifiedBy>建艳</cp:lastModifiedBy>
  <dcterms:modified xsi:type="dcterms:W3CDTF">2020-06-15T04:40:05Z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